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379F" w14:textId="43BF8148" w:rsidR="00CF26D9" w:rsidRPr="000906DB" w:rsidRDefault="00696E19" w:rsidP="008B1BD7">
      <w:pPr>
        <w:jc w:val="center"/>
        <w:rPr>
          <w:rFonts w:cstheme="minorHAnsi"/>
          <w:bCs/>
          <w:color w:val="000000" w:themeColor="text1"/>
          <w:sz w:val="44"/>
          <w:szCs w:val="24"/>
          <w:u w:val="single"/>
        </w:rPr>
      </w:pPr>
      <w:r w:rsidRPr="000906DB">
        <w:rPr>
          <w:rFonts w:cstheme="minorHAnsi"/>
          <w:bCs/>
          <w:noProof/>
          <w:color w:val="000000" w:themeColor="text1"/>
          <w:sz w:val="24"/>
          <w:szCs w:val="24"/>
        </w:rPr>
        <w:drawing>
          <wp:anchor distT="0" distB="0" distL="114300" distR="114300" simplePos="0" relativeHeight="251720192" behindDoc="0" locked="0" layoutInCell="1" allowOverlap="1" wp14:anchorId="3C5D76E1" wp14:editId="46FC2F2A">
            <wp:simplePos x="0" y="0"/>
            <wp:positionH relativeFrom="column">
              <wp:posOffset>9032498</wp:posOffset>
            </wp:positionH>
            <wp:positionV relativeFrom="paragraph">
              <wp:posOffset>5037</wp:posOffset>
            </wp:positionV>
            <wp:extent cx="596265" cy="596265"/>
            <wp:effectExtent l="0" t="0" r="0" b="0"/>
            <wp:wrapNone/>
            <wp:docPr id="1399477594" name="Picture 8" descr="Austhorpe Primary School - Red Kite Learning Trust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horpe Primary School - Red Kite Learning Trust -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6DB">
        <w:rPr>
          <w:rFonts w:cstheme="minorHAnsi"/>
          <w:bCs/>
          <w:noProof/>
          <w:color w:val="000000" w:themeColor="text1"/>
          <w:sz w:val="24"/>
          <w:szCs w:val="24"/>
        </w:rPr>
        <w:drawing>
          <wp:anchor distT="0" distB="0" distL="114300" distR="114300" simplePos="0" relativeHeight="251719168" behindDoc="0" locked="0" layoutInCell="1" allowOverlap="1" wp14:anchorId="646D1596" wp14:editId="110D63DB">
            <wp:simplePos x="0" y="0"/>
            <wp:positionH relativeFrom="column">
              <wp:posOffset>177800</wp:posOffset>
            </wp:positionH>
            <wp:positionV relativeFrom="paragraph">
              <wp:posOffset>7620</wp:posOffset>
            </wp:positionV>
            <wp:extent cx="596265" cy="596265"/>
            <wp:effectExtent l="0" t="0" r="0" b="0"/>
            <wp:wrapNone/>
            <wp:docPr id="863819838" name="Picture 8" descr="Austhorpe Primary School - Red Kite Learning Trust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horpe Primary School - Red Kite Learning Trust -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911" w:rsidRPr="000906DB">
        <w:rPr>
          <w:rFonts w:cstheme="minorHAnsi"/>
          <w:bCs/>
          <w:color w:val="000000" w:themeColor="text1"/>
          <w:sz w:val="44"/>
          <w:szCs w:val="24"/>
          <w:u w:val="single"/>
        </w:rPr>
        <w:t>MFL (French)</w:t>
      </w:r>
      <w:r w:rsidR="00966488" w:rsidRPr="000906DB">
        <w:rPr>
          <w:rFonts w:cstheme="minorHAnsi"/>
          <w:bCs/>
          <w:color w:val="000000" w:themeColor="text1"/>
          <w:sz w:val="44"/>
          <w:szCs w:val="24"/>
          <w:u w:val="single"/>
        </w:rPr>
        <w:t xml:space="preserve"> at</w:t>
      </w:r>
      <w:r w:rsidR="00216784" w:rsidRPr="000906DB">
        <w:rPr>
          <w:rFonts w:cstheme="minorHAnsi"/>
          <w:bCs/>
          <w:color w:val="000000" w:themeColor="text1"/>
          <w:sz w:val="44"/>
          <w:szCs w:val="24"/>
          <w:u w:val="single"/>
        </w:rPr>
        <w:t xml:space="preserve"> Austhorpe Primary School</w:t>
      </w:r>
    </w:p>
    <w:tbl>
      <w:tblPr>
        <w:tblStyle w:val="TableGrid"/>
        <w:tblpPr w:leftFromText="180" w:rightFromText="180" w:vertAnchor="text" w:horzAnchor="page" w:tblpX="769" w:tblpY="479"/>
        <w:tblW w:w="15256" w:type="dxa"/>
        <w:tblLook w:val="04A0" w:firstRow="1" w:lastRow="0" w:firstColumn="1" w:lastColumn="0" w:noHBand="0" w:noVBand="1"/>
      </w:tblPr>
      <w:tblGrid>
        <w:gridCol w:w="5043"/>
        <w:gridCol w:w="5167"/>
        <w:gridCol w:w="5046"/>
      </w:tblGrid>
      <w:tr w:rsidR="00EE757E" w:rsidRPr="000906DB" w14:paraId="2DB39D1F" w14:textId="77777777" w:rsidTr="00106148">
        <w:trPr>
          <w:trHeight w:val="274"/>
        </w:trPr>
        <w:tc>
          <w:tcPr>
            <w:tcW w:w="5085" w:type="dxa"/>
            <w:shd w:val="clear" w:color="auto" w:fill="00B050"/>
          </w:tcPr>
          <w:p w14:paraId="4CACB77D" w14:textId="14851B90" w:rsidR="00D654C3" w:rsidRPr="000906DB" w:rsidRDefault="00D654C3" w:rsidP="00D654C3">
            <w:pPr>
              <w:jc w:val="center"/>
              <w:rPr>
                <w:rFonts w:cstheme="minorHAnsi"/>
                <w:bCs/>
                <w:sz w:val="28"/>
                <w:szCs w:val="24"/>
              </w:rPr>
            </w:pPr>
            <w:r w:rsidRPr="000906DB">
              <w:rPr>
                <w:rFonts w:cstheme="minorHAnsi"/>
                <w:bCs/>
                <w:sz w:val="28"/>
                <w:szCs w:val="24"/>
              </w:rPr>
              <w:t>Intent</w:t>
            </w:r>
          </w:p>
        </w:tc>
        <w:tc>
          <w:tcPr>
            <w:tcW w:w="5085" w:type="dxa"/>
            <w:shd w:val="clear" w:color="auto" w:fill="00B0F0"/>
          </w:tcPr>
          <w:p w14:paraId="190806A9" w14:textId="6ED50440" w:rsidR="00D654C3" w:rsidRPr="000906DB" w:rsidRDefault="00EA7A6C" w:rsidP="00D654C3">
            <w:pPr>
              <w:jc w:val="center"/>
              <w:rPr>
                <w:rFonts w:cstheme="minorHAnsi"/>
                <w:bCs/>
                <w:sz w:val="28"/>
                <w:szCs w:val="24"/>
              </w:rPr>
            </w:pPr>
            <w:r w:rsidRPr="000906DB">
              <w:rPr>
                <w:rFonts w:cstheme="minorHAnsi"/>
                <w:bCs/>
                <w:sz w:val="28"/>
                <w:szCs w:val="24"/>
              </w:rPr>
              <w:t>Curriculum development and monitoring</w:t>
            </w:r>
          </w:p>
        </w:tc>
        <w:tc>
          <w:tcPr>
            <w:tcW w:w="5086" w:type="dxa"/>
            <w:shd w:val="clear" w:color="auto" w:fill="ED7D31" w:themeFill="accent2"/>
          </w:tcPr>
          <w:p w14:paraId="63F44979" w14:textId="3CB39EEE" w:rsidR="00D654C3" w:rsidRPr="000906DB" w:rsidRDefault="00D654C3" w:rsidP="00D654C3">
            <w:pPr>
              <w:jc w:val="center"/>
              <w:rPr>
                <w:rFonts w:cstheme="minorHAnsi"/>
                <w:bCs/>
                <w:sz w:val="28"/>
                <w:szCs w:val="24"/>
              </w:rPr>
            </w:pPr>
            <w:r w:rsidRPr="000906DB">
              <w:rPr>
                <w:rFonts w:cstheme="minorHAnsi"/>
                <w:bCs/>
                <w:sz w:val="28"/>
                <w:szCs w:val="24"/>
              </w:rPr>
              <w:t>Implementation</w:t>
            </w:r>
          </w:p>
        </w:tc>
      </w:tr>
      <w:tr w:rsidR="00EE757E" w:rsidRPr="000906DB" w14:paraId="11B08ABA" w14:textId="77777777" w:rsidTr="00A648A9">
        <w:trPr>
          <w:trHeight w:val="5944"/>
        </w:trPr>
        <w:tc>
          <w:tcPr>
            <w:tcW w:w="5085" w:type="dxa"/>
          </w:tcPr>
          <w:p w14:paraId="72A43DDD" w14:textId="77777777" w:rsidR="00AE2599" w:rsidRPr="000906DB" w:rsidRDefault="004F61B4" w:rsidP="00AE2599">
            <w:pPr>
              <w:pStyle w:val="WW-Default"/>
              <w:jc w:val="both"/>
              <w:rPr>
                <w:rStyle w:val="eop"/>
                <w:rFonts w:asciiTheme="minorHAnsi" w:hAnsiTheme="minorHAnsi" w:cstheme="minorHAnsi"/>
                <w:szCs w:val="24"/>
                <w:shd w:val="clear" w:color="auto" w:fill="FFFFFF"/>
              </w:rPr>
            </w:pPr>
            <w:r w:rsidRPr="000906DB">
              <w:rPr>
                <w:rStyle w:val="normaltextrun"/>
                <w:rFonts w:asciiTheme="minorHAnsi" w:hAnsiTheme="minorHAnsi" w:cstheme="minorHAnsi"/>
                <w:b/>
                <w:bCs/>
                <w:szCs w:val="24"/>
                <w:shd w:val="clear" w:color="auto" w:fill="FFFFFF"/>
              </w:rPr>
              <w:t>Rationale</w:t>
            </w:r>
            <w:r w:rsidRPr="000906DB">
              <w:rPr>
                <w:rStyle w:val="eop"/>
                <w:rFonts w:asciiTheme="minorHAnsi" w:hAnsiTheme="minorHAnsi" w:cstheme="minorHAnsi"/>
                <w:szCs w:val="24"/>
                <w:shd w:val="clear" w:color="auto" w:fill="FFFFFF"/>
              </w:rPr>
              <w:t> </w:t>
            </w:r>
          </w:p>
          <w:p w14:paraId="05FC8C1B" w14:textId="5D6E7C52" w:rsidR="00E25EC9" w:rsidRPr="000906DB" w:rsidRDefault="00AD5CAD" w:rsidP="00AE2599">
            <w:pPr>
              <w:pStyle w:val="WW-Default"/>
              <w:jc w:val="both"/>
              <w:rPr>
                <w:rFonts w:asciiTheme="minorHAnsi" w:hAnsiTheme="minorHAnsi" w:cstheme="minorHAnsi"/>
                <w:szCs w:val="24"/>
                <w:lang w:eastAsia="en-GB"/>
              </w:rPr>
            </w:pPr>
            <w:r w:rsidRPr="000906DB">
              <w:rPr>
                <w:rFonts w:asciiTheme="minorHAnsi" w:hAnsiTheme="minorHAnsi" w:cstheme="minorHAnsi"/>
                <w:szCs w:val="24"/>
                <w:lang w:eastAsia="en-GB"/>
              </w:rPr>
              <w:t xml:space="preserve">Our French curriculum is shaped by our school vision – </w:t>
            </w:r>
            <w:r w:rsidRPr="000906DB">
              <w:rPr>
                <w:rFonts w:asciiTheme="minorHAnsi" w:hAnsiTheme="minorHAnsi" w:cstheme="minorHAnsi"/>
                <w:i/>
                <w:iCs/>
                <w:szCs w:val="24"/>
                <w:lang w:eastAsia="en-GB"/>
              </w:rPr>
              <w:t>‘to shine.’</w:t>
            </w:r>
            <w:r w:rsidRPr="000906DB">
              <w:rPr>
                <w:rFonts w:asciiTheme="minorHAnsi" w:hAnsiTheme="minorHAnsi" w:cstheme="minorHAnsi"/>
                <w:szCs w:val="24"/>
                <w:lang w:eastAsia="en-GB"/>
              </w:rPr>
              <w:t xml:space="preserve"> We aim to deliver a broad and ambitious curriculum, rich in language knowledge and communication skills, which is accessible to all. We believe that learning a foreign language fosters curiosity about the wider world and enables pupils to communicate confidently with others. Through engaging, structured lessons based on the Grammarsaurus scheme, pupils develop confidence in listening, speaking, reading and writing in French.</w:t>
            </w:r>
          </w:p>
          <w:p w14:paraId="7F7D3E91" w14:textId="77777777" w:rsidR="00DA530D" w:rsidRPr="000906DB" w:rsidRDefault="00DA530D" w:rsidP="00AE2599">
            <w:pPr>
              <w:pStyle w:val="WW-Default"/>
              <w:jc w:val="both"/>
              <w:rPr>
                <w:rFonts w:asciiTheme="minorHAnsi" w:hAnsiTheme="minorHAnsi" w:cstheme="minorHAnsi"/>
                <w:szCs w:val="24"/>
                <w:shd w:val="clear" w:color="auto" w:fill="FFFFFF"/>
              </w:rPr>
            </w:pPr>
          </w:p>
          <w:p w14:paraId="18BF1FB4" w14:textId="77777777" w:rsidR="005D43DF" w:rsidRPr="000906DB" w:rsidRDefault="004F61B4" w:rsidP="00AD5CAD">
            <w:pPr>
              <w:pStyle w:val="NormalWeb"/>
              <w:shd w:val="clear" w:color="auto" w:fill="FFFFFF"/>
              <w:spacing w:before="0" w:beforeAutospacing="0" w:after="0" w:afterAutospacing="0"/>
              <w:rPr>
                <w:rStyle w:val="eop"/>
                <w:rFonts w:asciiTheme="minorHAnsi" w:hAnsiTheme="minorHAnsi" w:cstheme="minorHAnsi"/>
                <w:b/>
                <w:bCs/>
                <w:shd w:val="clear" w:color="auto" w:fill="FFFFFF"/>
              </w:rPr>
            </w:pPr>
            <w:r w:rsidRPr="000906DB">
              <w:rPr>
                <w:rStyle w:val="normaltextrun"/>
                <w:rFonts w:asciiTheme="minorHAnsi" w:hAnsiTheme="minorHAnsi" w:cstheme="minorHAnsi"/>
                <w:b/>
                <w:bCs/>
                <w:shd w:val="clear" w:color="auto" w:fill="FFFFFF"/>
              </w:rPr>
              <w:t>Aims</w:t>
            </w:r>
            <w:r w:rsidRPr="000906DB">
              <w:rPr>
                <w:rStyle w:val="eop"/>
                <w:rFonts w:asciiTheme="minorHAnsi" w:hAnsiTheme="minorHAnsi" w:cstheme="minorHAnsi"/>
                <w:b/>
                <w:bCs/>
                <w:shd w:val="clear" w:color="auto" w:fill="FFFFFF"/>
              </w:rPr>
              <w:t> </w:t>
            </w:r>
          </w:p>
          <w:p w14:paraId="70C12CFC" w14:textId="77777777" w:rsidR="00411A46" w:rsidRPr="000906DB" w:rsidRDefault="00411A46" w:rsidP="00411A46">
            <w:pPr>
              <w:pStyle w:val="NormalWeb"/>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By the end of their primary education, all pupils at Austhorpe Primary School should:</w:t>
            </w:r>
          </w:p>
          <w:p w14:paraId="3DE7AD78"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develop a curiosity and enjoyment of learning a foreign language</w:t>
            </w:r>
          </w:p>
          <w:p w14:paraId="7BF69A0D"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communicate in French with increasing confidence in speaking, listening, reading and writing</w:t>
            </w:r>
          </w:p>
          <w:p w14:paraId="3E80CD2C" w14:textId="20A90CC9"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understand and respond to spoken and written language from a variety of sources</w:t>
            </w:r>
          </w:p>
          <w:p w14:paraId="6E4BF2EA"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develop accurate pronunciation and intonation</w:t>
            </w:r>
          </w:p>
          <w:p w14:paraId="72B2E45B"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broaden their vocabulary and understand basic grammar structures</w:t>
            </w:r>
          </w:p>
          <w:p w14:paraId="53EF5FE2"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express ideas and thoughts in another language</w:t>
            </w:r>
          </w:p>
          <w:p w14:paraId="213E3F70"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lastRenderedPageBreak/>
              <w:t>understand basic grammar, including gender, agreement and sentence structure</w:t>
            </w:r>
          </w:p>
          <w:p w14:paraId="6C147976"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appreciate different cultures and traditions in French-speaking countries</w:t>
            </w:r>
          </w:p>
          <w:p w14:paraId="68849289" w14:textId="77777777" w:rsidR="00411A46" w:rsidRPr="000906DB" w:rsidRDefault="00411A46" w:rsidP="00411A46">
            <w:pPr>
              <w:pStyle w:val="NormalWeb"/>
              <w:numPr>
                <w:ilvl w:val="0"/>
                <w:numId w:val="36"/>
              </w:numPr>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develop language-learning skills that provide a foundation for further study</w:t>
            </w:r>
          </w:p>
          <w:p w14:paraId="40F6768C" w14:textId="5A19979A" w:rsidR="00411A46" w:rsidRPr="000906DB" w:rsidRDefault="00411A46" w:rsidP="00411A46">
            <w:pPr>
              <w:pStyle w:val="NormalWeb"/>
              <w:shd w:val="clear" w:color="auto" w:fill="FFFFFF"/>
              <w:spacing w:before="0" w:beforeAutospacing="0" w:after="0" w:afterAutospacing="0"/>
              <w:rPr>
                <w:rFonts w:asciiTheme="minorHAnsi" w:hAnsiTheme="minorHAnsi" w:cstheme="minorHAnsi"/>
                <w:color w:val="494949"/>
              </w:rPr>
            </w:pPr>
            <w:r w:rsidRPr="000906DB">
              <w:rPr>
                <w:rFonts w:asciiTheme="minorHAnsi" w:hAnsiTheme="minorHAnsi" w:cstheme="minorHAnsi"/>
                <w:color w:val="494949"/>
              </w:rPr>
              <w:t>Additionally, we aim to ensure that pupils know when they are studying French and that subject-specific knowledge and skills are clearly developed and built upon.</w:t>
            </w:r>
          </w:p>
          <w:p w14:paraId="5E9F72E5" w14:textId="143F3C77" w:rsidR="00AD5CAD" w:rsidRPr="000906DB" w:rsidRDefault="00AD5CAD" w:rsidP="00AD5CAD">
            <w:pPr>
              <w:pStyle w:val="NormalWeb"/>
              <w:shd w:val="clear" w:color="auto" w:fill="FFFFFF"/>
              <w:spacing w:before="0" w:beforeAutospacing="0" w:after="0" w:afterAutospacing="0"/>
              <w:rPr>
                <w:rFonts w:asciiTheme="minorHAnsi" w:hAnsiTheme="minorHAnsi" w:cstheme="minorHAnsi"/>
                <w:color w:val="494949"/>
                <w:sz w:val="18"/>
                <w:szCs w:val="18"/>
              </w:rPr>
            </w:pPr>
          </w:p>
        </w:tc>
        <w:tc>
          <w:tcPr>
            <w:tcW w:w="5085" w:type="dxa"/>
          </w:tcPr>
          <w:p w14:paraId="2F9A2877" w14:textId="6AFE3748" w:rsidR="00DA530D" w:rsidRPr="000906DB" w:rsidRDefault="00DA530D" w:rsidP="00DA530D">
            <w:pPr>
              <w:pStyle w:val="NormalWeb"/>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lastRenderedPageBreak/>
              <w:t>Prior to 2023</w:t>
            </w:r>
          </w:p>
          <w:p w14:paraId="480F3A97" w14:textId="77777777" w:rsidR="00DA530D" w:rsidRPr="000906DB" w:rsidRDefault="00DA530D" w:rsidP="00DA530D">
            <w:pPr>
              <w:pStyle w:val="NormalWeb"/>
              <w:numPr>
                <w:ilvl w:val="0"/>
                <w:numId w:val="37"/>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Introduction of French across KS2</w:t>
            </w:r>
          </w:p>
          <w:p w14:paraId="0B479923" w14:textId="77777777" w:rsidR="00DA530D" w:rsidRPr="000906DB" w:rsidRDefault="00DA530D" w:rsidP="00DA530D">
            <w:pPr>
              <w:pStyle w:val="NormalWeb"/>
              <w:numPr>
                <w:ilvl w:val="0"/>
                <w:numId w:val="37"/>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Development of vocabulary progression</w:t>
            </w:r>
          </w:p>
          <w:p w14:paraId="54CA84DE" w14:textId="77777777" w:rsidR="00DA530D" w:rsidRPr="000906DB" w:rsidRDefault="00DA530D" w:rsidP="00DA530D">
            <w:pPr>
              <w:pStyle w:val="NormalWeb"/>
              <w:numPr>
                <w:ilvl w:val="0"/>
                <w:numId w:val="37"/>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Initial audit of MFL provision</w:t>
            </w:r>
          </w:p>
          <w:p w14:paraId="7858187B" w14:textId="77777777" w:rsidR="00DA530D" w:rsidRPr="000906DB" w:rsidRDefault="00DA530D" w:rsidP="00DA530D">
            <w:pPr>
              <w:pStyle w:val="NormalWeb"/>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2023–2024 Focus:</w:t>
            </w:r>
          </w:p>
          <w:p w14:paraId="66B00CBC" w14:textId="33308A41" w:rsidR="00DA530D" w:rsidRPr="000906DB" w:rsidRDefault="00DA530D" w:rsidP="00DA530D">
            <w:pPr>
              <w:pStyle w:val="NormalWeb"/>
              <w:numPr>
                <w:ilvl w:val="0"/>
                <w:numId w:val="38"/>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Resource audit and alignment with Grammarsaurus scheme</w:t>
            </w:r>
          </w:p>
          <w:p w14:paraId="0AE5716D" w14:textId="4F15AD10" w:rsidR="00DA530D" w:rsidRPr="000906DB" w:rsidRDefault="00DA530D" w:rsidP="00DA530D">
            <w:pPr>
              <w:pStyle w:val="NormalWeb"/>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2024–2025 Focus:</w:t>
            </w:r>
          </w:p>
          <w:p w14:paraId="1F3D1002" w14:textId="14BBAF94" w:rsidR="00DA530D" w:rsidRPr="000906DB" w:rsidRDefault="00DA530D" w:rsidP="00DA530D">
            <w:pPr>
              <w:pStyle w:val="NormalWeb"/>
              <w:numPr>
                <w:ilvl w:val="0"/>
                <w:numId w:val="39"/>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Updated progression of vocabulary and grammar skills</w:t>
            </w:r>
          </w:p>
          <w:p w14:paraId="049BD30E" w14:textId="2B51E5D7" w:rsidR="00DA530D" w:rsidRPr="000906DB" w:rsidRDefault="00DA530D" w:rsidP="00DA530D">
            <w:pPr>
              <w:pStyle w:val="NormalWeb"/>
              <w:numPr>
                <w:ilvl w:val="0"/>
                <w:numId w:val="39"/>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Increased opportunities for speaking and pronunciation practice</w:t>
            </w:r>
          </w:p>
          <w:p w14:paraId="68FC67A5" w14:textId="6C07430E" w:rsidR="00DA530D" w:rsidRPr="000906DB" w:rsidRDefault="00DA530D" w:rsidP="00DA530D">
            <w:pPr>
              <w:pStyle w:val="NormalWeb"/>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Ongoing:</w:t>
            </w:r>
          </w:p>
          <w:p w14:paraId="3621218C" w14:textId="5B486133" w:rsidR="00DA530D" w:rsidRPr="000906DB" w:rsidRDefault="00DA530D" w:rsidP="00DA530D">
            <w:pPr>
              <w:pStyle w:val="NormalWeb"/>
              <w:numPr>
                <w:ilvl w:val="0"/>
                <w:numId w:val="40"/>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Termly book looks/drop-ins with feedback</w:t>
            </w:r>
          </w:p>
          <w:p w14:paraId="3010D452" w14:textId="575A0418" w:rsidR="00DA530D" w:rsidRPr="000906DB" w:rsidRDefault="00DA530D" w:rsidP="00DA530D">
            <w:pPr>
              <w:pStyle w:val="NormalWeb"/>
              <w:numPr>
                <w:ilvl w:val="0"/>
                <w:numId w:val="40"/>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Staff audit of resources</w:t>
            </w:r>
          </w:p>
          <w:p w14:paraId="10AE2D2D" w14:textId="3319778B" w:rsidR="00DA530D" w:rsidRPr="000906DB" w:rsidRDefault="00DA530D" w:rsidP="00DA530D">
            <w:pPr>
              <w:pStyle w:val="NormalWeb"/>
              <w:numPr>
                <w:ilvl w:val="0"/>
                <w:numId w:val="40"/>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Pupil voice/questionnaires</w:t>
            </w:r>
          </w:p>
          <w:p w14:paraId="0507D398" w14:textId="514D220C" w:rsidR="00DA530D" w:rsidRPr="000906DB" w:rsidRDefault="00DA530D" w:rsidP="00DA530D">
            <w:pPr>
              <w:pStyle w:val="NormalWeb"/>
              <w:numPr>
                <w:ilvl w:val="0"/>
                <w:numId w:val="40"/>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sz w:val="22"/>
                <w:szCs w:val="22"/>
              </w:rPr>
              <w:t>Termly staff meetings and CPD opportunities</w:t>
            </w:r>
          </w:p>
          <w:p w14:paraId="184D2332" w14:textId="6F7FA26A" w:rsidR="00DA530D" w:rsidRPr="000906DB" w:rsidRDefault="00106148" w:rsidP="00DA530D">
            <w:pPr>
              <w:pStyle w:val="NormalWeb"/>
              <w:numPr>
                <w:ilvl w:val="0"/>
                <w:numId w:val="40"/>
              </w:numPr>
              <w:shd w:val="clear" w:color="auto" w:fill="FFFFFF"/>
              <w:spacing w:before="0" w:beforeAutospacing="0" w:after="0" w:afterAutospacing="0"/>
              <w:rPr>
                <w:rFonts w:asciiTheme="minorHAnsi" w:hAnsiTheme="minorHAnsi" w:cstheme="minorHAnsi"/>
                <w:sz w:val="22"/>
                <w:szCs w:val="22"/>
              </w:rPr>
            </w:pPr>
            <w:r w:rsidRPr="000906DB">
              <w:rPr>
                <w:rFonts w:asciiTheme="minorHAnsi" w:hAnsiTheme="minorHAnsi" w:cstheme="minorHAnsi"/>
                <w:b/>
                <w:noProof/>
                <w:color w:val="00B0F0"/>
                <w:sz w:val="16"/>
                <w:szCs w:val="16"/>
                <w:u w:val="single"/>
              </w:rPr>
              <w:lastRenderedPageBreak/>
              <mc:AlternateContent>
                <mc:Choice Requires="wps">
                  <w:drawing>
                    <wp:anchor distT="45720" distB="45720" distL="114300" distR="114300" simplePos="0" relativeHeight="251714048" behindDoc="0" locked="0" layoutInCell="1" allowOverlap="1" wp14:anchorId="0325AACA" wp14:editId="7DF785AE">
                      <wp:simplePos x="0" y="0"/>
                      <wp:positionH relativeFrom="margin">
                        <wp:posOffset>-65405</wp:posOffset>
                      </wp:positionH>
                      <wp:positionV relativeFrom="paragraph">
                        <wp:posOffset>473710</wp:posOffset>
                      </wp:positionV>
                      <wp:extent cx="3143885" cy="30099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3009900"/>
                              </a:xfrm>
                              <a:prstGeom prst="rect">
                                <a:avLst/>
                              </a:prstGeom>
                              <a:noFill/>
                              <a:ln w="9525">
                                <a:noFill/>
                                <a:miter lim="800000"/>
                                <a:headEnd/>
                                <a:tailEnd/>
                              </a:ln>
                            </wps:spPr>
                            <wps:txbx>
                              <w:txbxContent>
                                <w:p w14:paraId="7C9322E9" w14:textId="5DF5CEAB" w:rsidR="00106148" w:rsidRPr="00A648A9" w:rsidRDefault="00106148" w:rsidP="00106148">
                                  <w:pPr>
                                    <w:jc w:val="both"/>
                                    <w:rPr>
                                      <w:rFonts w:asciiTheme="majorHAnsi" w:hAnsiTheme="majorHAnsi" w:cstheme="majorHAnsi"/>
                                    </w:rPr>
                                  </w:pPr>
                                  <w:r w:rsidRPr="00A648A9">
                                    <w:rPr>
                                      <w:rFonts w:asciiTheme="majorHAnsi" w:hAnsiTheme="majorHAnsi" w:cstheme="majorHAnsi"/>
                                      <w:highlight w:val="red"/>
                                    </w:rPr>
                                    <w:t>Impact: There is a coherent and well-sequenced approach to the teaching of French across Key Stage 2, building progressively from early language exposure through to structured learning in Years 3–6. Pupils are given regular opportunities to revisit and consolidate prior learning through consistent lesson structures, including recap of key vocabulary at the start of lessons and consolidation activities at the end of each unit. Weekly retrieval practice supports the retention of previously taught vocabulary and language structures, ensuring knowledge is embedded over time. As a result, pupils develop confidence, fluency and accuracy in their use of French, supported by a secure understanding of vocabulary, pronunciation and basic grammar.</w:t>
                                  </w:r>
                                </w:p>
                                <w:p w14:paraId="43DACC76" w14:textId="79FAC267" w:rsidR="00EE757E" w:rsidRPr="00106148" w:rsidRDefault="00EE757E" w:rsidP="00EE757E">
                                  <w:pPr>
                                    <w:rPr>
                                      <w:rFonts w:ascii="NTFPreCursive" w:hAnsi="NTFPreCursiv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5AACA" id="_x0000_t202" coordsize="21600,21600" o:spt="202" path="m,l,21600r21600,l21600,xe">
                      <v:stroke joinstyle="miter"/>
                      <v:path gradientshapeok="t" o:connecttype="rect"/>
                    </v:shapetype>
                    <v:shape id="Text Box 2" o:spid="_x0000_s1026" type="#_x0000_t202" style="position:absolute;left:0;text-align:left;margin-left:-5.15pt;margin-top:37.3pt;width:247.55pt;height:237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" filled="f" stroked="f">
                      <v:textbox>
                        <w:txbxContent>
                          <w:p w14:paraId="7C9322E9" w14:textId="5DF5CEAB" w:rsidR="00106148" w:rsidRPr="00A648A9" w:rsidRDefault="00106148" w:rsidP="00106148">
                            <w:pPr>
                              <w:jc w:val="both"/>
                              <w:rPr>
                                <w:rFonts w:asciiTheme="majorHAnsi" w:hAnsiTheme="majorHAnsi" w:cstheme="majorHAnsi"/>
                              </w:rPr>
                            </w:pPr>
                            <w:r w:rsidRPr="00A648A9">
                              <w:rPr>
                                <w:rFonts w:asciiTheme="majorHAnsi" w:hAnsiTheme="majorHAnsi" w:cstheme="majorHAnsi"/>
                                <w:highlight w:val="red"/>
                              </w:rPr>
                              <w:t>Impact: There is a coherent and well-sequenced approach to the teaching of French across Key Stage 2, building progressively from early language exposure through to structured learning in Years 3–6. Pupils are given regular opportunities to revisit and consolidate prior learning through consistent lesson structures, including recap of key vocabulary at the start of lessons and consolidation activities at the end of each unit. Weekly retrieval practice supports the retention of previously taught vocabulary and language structures, ensuring knowledge is embedded over time. As a result, pupils develop confidence, fluency and accuracy in their use of French, supported by a secure understanding of vocabulary, pronunciation and basic grammar.</w:t>
                            </w:r>
                          </w:p>
                          <w:p w14:paraId="43DACC76" w14:textId="79FAC267" w:rsidR="00EE757E" w:rsidRPr="00106148" w:rsidRDefault="00EE757E" w:rsidP="00EE757E">
                            <w:pPr>
                              <w:rPr>
                                <w:rFonts w:ascii="NTFPreCursive" w:hAnsi="NTFPreCursive"/>
                              </w:rPr>
                            </w:pPr>
                          </w:p>
                        </w:txbxContent>
                      </v:textbox>
                      <w10:wrap type="square" anchorx="margin"/>
                    </v:shape>
                  </w:pict>
                </mc:Fallback>
              </mc:AlternateContent>
            </w:r>
            <w:r w:rsidR="00DA530D" w:rsidRPr="000906DB">
              <w:rPr>
                <w:rFonts w:asciiTheme="minorHAnsi" w:hAnsiTheme="minorHAnsi" w:cstheme="minorHAnsi"/>
                <w:sz w:val="22"/>
                <w:szCs w:val="22"/>
              </w:rPr>
              <w:t>Monitoring of implementation of Grammarsaurus planning</w:t>
            </w:r>
          </w:p>
          <w:p w14:paraId="2607A3B8" w14:textId="7C47F49A" w:rsidR="00D654C3" w:rsidRPr="000906DB" w:rsidRDefault="00D654C3" w:rsidP="0039014B">
            <w:pPr>
              <w:rPr>
                <w:rFonts w:cstheme="minorHAnsi"/>
                <w:sz w:val="16"/>
                <w:szCs w:val="16"/>
              </w:rPr>
            </w:pPr>
          </w:p>
        </w:tc>
        <w:tc>
          <w:tcPr>
            <w:tcW w:w="5086" w:type="dxa"/>
          </w:tcPr>
          <w:p w14:paraId="3487C208" w14:textId="77777777" w:rsidR="00DA6EB8" w:rsidRPr="000906DB" w:rsidRDefault="00DA6EB8" w:rsidP="00DA6EB8">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lastRenderedPageBreak/>
              <w:t>EYFS &amp; KS1</w:t>
            </w:r>
          </w:p>
          <w:p w14:paraId="572B8D6A" w14:textId="77777777" w:rsidR="00DA6EB8" w:rsidRPr="000906DB" w:rsidRDefault="00DA6EB8" w:rsidP="00DA6EB8">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Language awareness is developed informally through songs, rhymes, stories and exposure to simple words and phrases. This builds a foundation for formal language learning in KS2.</w:t>
            </w:r>
          </w:p>
          <w:p w14:paraId="5165128D" w14:textId="77777777" w:rsidR="00DA6EB8" w:rsidRPr="000906DB" w:rsidRDefault="00DA6EB8" w:rsidP="00DA6EB8">
            <w:pPr>
              <w:rPr>
                <w:rFonts w:eastAsia="Times New Roman" w:cstheme="minorHAnsi"/>
                <w:color w:val="000000"/>
                <w:sz w:val="24"/>
                <w:szCs w:val="24"/>
                <w:lang w:eastAsia="en-GB"/>
              </w:rPr>
            </w:pPr>
          </w:p>
          <w:p w14:paraId="2B392BBD" w14:textId="77777777" w:rsidR="005D609A" w:rsidRPr="000906DB" w:rsidRDefault="005D609A" w:rsidP="005D609A">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Year 3 – Year 6</w:t>
            </w:r>
          </w:p>
          <w:p w14:paraId="4B4FAD74" w14:textId="4373F572" w:rsidR="005D609A" w:rsidRPr="000906DB" w:rsidRDefault="005D609A" w:rsidP="005D609A">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Through high-quality teaching and a structured scheme (Grammarsaurus), pupils progressively develop their French skills across four key strands: listening, speaking, reading and writing.</w:t>
            </w:r>
          </w:p>
          <w:p w14:paraId="4ABE1308" w14:textId="77777777" w:rsidR="005D609A" w:rsidRPr="000906DB" w:rsidRDefault="005D609A" w:rsidP="005D609A">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By the end of Year 6, pupils will:</w:t>
            </w:r>
          </w:p>
          <w:p w14:paraId="78ECF637" w14:textId="77777777" w:rsidR="005D609A" w:rsidRPr="000906DB" w:rsidRDefault="005D609A" w:rsidP="005D609A">
            <w:pPr>
              <w:numPr>
                <w:ilvl w:val="0"/>
                <w:numId w:val="41"/>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understand and respond to spoken French using familiar vocabulary</w:t>
            </w:r>
          </w:p>
          <w:p w14:paraId="35AE93CB" w14:textId="679D96AA" w:rsidR="005D609A" w:rsidRPr="000906DB" w:rsidRDefault="005D609A" w:rsidP="005D609A">
            <w:pPr>
              <w:numPr>
                <w:ilvl w:val="0"/>
                <w:numId w:val="41"/>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speak with increasing confidence, using correct pronunciation and intonation</w:t>
            </w:r>
          </w:p>
          <w:p w14:paraId="0568974F" w14:textId="543B25A0" w:rsidR="005D609A" w:rsidRPr="000906DB" w:rsidRDefault="005D609A" w:rsidP="005D609A">
            <w:pPr>
              <w:numPr>
                <w:ilvl w:val="0"/>
                <w:numId w:val="41"/>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read and understand short written texts</w:t>
            </w:r>
          </w:p>
          <w:p w14:paraId="18816CE5" w14:textId="77777777" w:rsidR="005D609A" w:rsidRPr="000906DB" w:rsidRDefault="005D609A" w:rsidP="005D609A">
            <w:pPr>
              <w:numPr>
                <w:ilvl w:val="0"/>
                <w:numId w:val="41"/>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write simple sentences and short passages using taught structures</w:t>
            </w:r>
          </w:p>
          <w:p w14:paraId="383B53B3" w14:textId="77777777" w:rsidR="005D609A" w:rsidRPr="000906DB" w:rsidRDefault="005D609A" w:rsidP="005D609A">
            <w:pPr>
              <w:numPr>
                <w:ilvl w:val="0"/>
                <w:numId w:val="41"/>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apply basic grammatical knowledge (gender, agreements, simple sentence patterns)</w:t>
            </w:r>
          </w:p>
          <w:p w14:paraId="5706D0F1" w14:textId="77777777" w:rsidR="005D609A" w:rsidRPr="000906DB" w:rsidRDefault="005D609A" w:rsidP="005D609A">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Pupils are confident in using key vocabulary and can apply language across contexts. Learning is sequential and builds cumulatively over time.</w:t>
            </w:r>
          </w:p>
          <w:p w14:paraId="769F04DC" w14:textId="77777777" w:rsidR="00DA6EB8" w:rsidRPr="000906DB" w:rsidRDefault="00DA6EB8" w:rsidP="00DA6EB8">
            <w:pPr>
              <w:rPr>
                <w:rFonts w:eastAsia="Times New Roman" w:cstheme="minorHAnsi"/>
                <w:color w:val="000000"/>
                <w:sz w:val="24"/>
                <w:szCs w:val="24"/>
                <w:lang w:eastAsia="en-GB"/>
              </w:rPr>
            </w:pPr>
          </w:p>
          <w:p w14:paraId="536B1B42" w14:textId="77777777" w:rsidR="00DA6EB8" w:rsidRPr="000906DB" w:rsidRDefault="00DA6EB8" w:rsidP="002C006E">
            <w:pPr>
              <w:rPr>
                <w:rFonts w:eastAsia="Times New Roman" w:cstheme="minorHAnsi"/>
                <w:b/>
                <w:bCs/>
                <w:color w:val="000000"/>
                <w:sz w:val="17"/>
                <w:szCs w:val="17"/>
                <w:lang w:eastAsia="en-GB"/>
              </w:rPr>
            </w:pPr>
          </w:p>
          <w:p w14:paraId="63A73CF8" w14:textId="77777777" w:rsidR="00B028D4" w:rsidRPr="000906DB" w:rsidRDefault="00B028D4" w:rsidP="00B028D4">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Assessment</w:t>
            </w:r>
          </w:p>
          <w:p w14:paraId="21DAEAD6" w14:textId="77777777" w:rsidR="00B028D4" w:rsidRPr="000906DB" w:rsidRDefault="00B028D4" w:rsidP="00B028D4">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Assessment follows the school’s Assessment Policy and principles of Assessment for Learning.</w:t>
            </w:r>
          </w:p>
          <w:p w14:paraId="666FC711" w14:textId="77777777" w:rsidR="00B028D4" w:rsidRPr="000906DB" w:rsidRDefault="00B028D4" w:rsidP="00B028D4">
            <w:pPr>
              <w:numPr>
                <w:ilvl w:val="0"/>
                <w:numId w:val="42"/>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lastRenderedPageBreak/>
              <w:t>Ongoing formative assessment through speaking, listening and written tasks</w:t>
            </w:r>
          </w:p>
          <w:p w14:paraId="6934C146" w14:textId="77777777" w:rsidR="00B028D4" w:rsidRPr="000906DB" w:rsidRDefault="00B028D4" w:rsidP="00B028D4">
            <w:pPr>
              <w:numPr>
                <w:ilvl w:val="0"/>
                <w:numId w:val="42"/>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Retrieval practice to assess recall of vocabulary and structures</w:t>
            </w:r>
          </w:p>
          <w:p w14:paraId="27E77C10" w14:textId="77777777" w:rsidR="00B028D4" w:rsidRPr="000906DB" w:rsidRDefault="00B028D4" w:rsidP="00B028D4">
            <w:pPr>
              <w:numPr>
                <w:ilvl w:val="0"/>
                <w:numId w:val="42"/>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End-of-unit assessments in line with Grammarsaurus expectations</w:t>
            </w:r>
          </w:p>
          <w:p w14:paraId="768F3F49" w14:textId="77777777" w:rsidR="00B028D4" w:rsidRPr="000906DB" w:rsidRDefault="00B028D4" w:rsidP="00B028D4">
            <w:pPr>
              <w:numPr>
                <w:ilvl w:val="0"/>
                <w:numId w:val="42"/>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Pupils assessed as: working towards, expected, or exceeding</w:t>
            </w:r>
          </w:p>
          <w:p w14:paraId="707BCCAD" w14:textId="77777777" w:rsidR="00B028D4" w:rsidRPr="000906DB" w:rsidRDefault="00B028D4" w:rsidP="00B028D4">
            <w:pPr>
              <w:rPr>
                <w:rFonts w:eastAsia="Times New Roman" w:cstheme="minorHAnsi"/>
                <w:color w:val="000000"/>
                <w:sz w:val="24"/>
                <w:szCs w:val="24"/>
                <w:lang w:eastAsia="en-GB"/>
              </w:rPr>
            </w:pPr>
            <w:r w:rsidRPr="000906DB">
              <w:rPr>
                <w:rFonts w:eastAsia="Times New Roman" w:cstheme="minorHAnsi"/>
                <w:color w:val="000000"/>
                <w:sz w:val="24"/>
                <w:szCs w:val="24"/>
                <w:lang w:eastAsia="en-GB"/>
              </w:rPr>
              <w:t>Focus is placed on:</w:t>
            </w:r>
          </w:p>
          <w:p w14:paraId="5867FE1C" w14:textId="77777777" w:rsidR="00B028D4" w:rsidRPr="000906DB" w:rsidRDefault="00B028D4" w:rsidP="00B028D4">
            <w:pPr>
              <w:numPr>
                <w:ilvl w:val="0"/>
                <w:numId w:val="43"/>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accurate use of vocabulary</w:t>
            </w:r>
          </w:p>
          <w:p w14:paraId="288C5C5A" w14:textId="77777777" w:rsidR="00B028D4" w:rsidRPr="000906DB" w:rsidRDefault="00B028D4" w:rsidP="00B028D4">
            <w:pPr>
              <w:numPr>
                <w:ilvl w:val="0"/>
                <w:numId w:val="43"/>
              </w:numPr>
              <w:rPr>
                <w:rFonts w:eastAsia="Times New Roman" w:cstheme="minorHAnsi"/>
                <w:color w:val="000000"/>
                <w:sz w:val="24"/>
                <w:szCs w:val="24"/>
                <w:lang w:eastAsia="en-GB"/>
              </w:rPr>
            </w:pPr>
            <w:r w:rsidRPr="000906DB">
              <w:rPr>
                <w:rFonts w:eastAsia="Times New Roman" w:cstheme="minorHAnsi"/>
                <w:color w:val="000000"/>
                <w:sz w:val="24"/>
                <w:szCs w:val="24"/>
                <w:lang w:eastAsia="en-GB"/>
              </w:rPr>
              <w:t>pronunciation and fluency</w:t>
            </w:r>
          </w:p>
          <w:p w14:paraId="0E208C3C" w14:textId="082F04BF" w:rsidR="000407F9" w:rsidRPr="000906DB" w:rsidRDefault="00B028D4" w:rsidP="00D84CE4">
            <w:pPr>
              <w:numPr>
                <w:ilvl w:val="0"/>
                <w:numId w:val="43"/>
              </w:numPr>
              <w:rPr>
                <w:rFonts w:cstheme="minorHAnsi"/>
                <w:sz w:val="18"/>
                <w:szCs w:val="18"/>
              </w:rPr>
            </w:pPr>
            <w:r w:rsidRPr="000906DB">
              <w:rPr>
                <w:rFonts w:eastAsia="Times New Roman" w:cstheme="minorHAnsi"/>
                <w:color w:val="000000"/>
                <w:sz w:val="24"/>
                <w:szCs w:val="24"/>
                <w:lang w:eastAsia="en-GB"/>
              </w:rPr>
              <w:t>understanding and application rather than memorisation alon</w:t>
            </w:r>
            <w:r w:rsidR="00D84CE4" w:rsidRPr="000906DB">
              <w:rPr>
                <w:rFonts w:eastAsia="Times New Roman" w:cstheme="minorHAnsi"/>
                <w:color w:val="000000"/>
                <w:sz w:val="24"/>
                <w:szCs w:val="24"/>
                <w:lang w:eastAsia="en-GB"/>
              </w:rPr>
              <w:t>e.</w:t>
            </w:r>
          </w:p>
        </w:tc>
      </w:tr>
    </w:tbl>
    <w:tbl>
      <w:tblPr>
        <w:tblStyle w:val="TableGrid"/>
        <w:tblpPr w:leftFromText="180" w:rightFromText="180" w:vertAnchor="text" w:horzAnchor="margin" w:tblpY="-201"/>
        <w:tblW w:w="15304" w:type="dxa"/>
        <w:tblLook w:val="04A0" w:firstRow="1" w:lastRow="0" w:firstColumn="1" w:lastColumn="0" w:noHBand="0" w:noVBand="1"/>
      </w:tblPr>
      <w:tblGrid>
        <w:gridCol w:w="7366"/>
        <w:gridCol w:w="7938"/>
      </w:tblGrid>
      <w:tr w:rsidR="001649B1" w:rsidRPr="000906DB" w14:paraId="41B6C14F" w14:textId="77777777" w:rsidTr="001649B1">
        <w:trPr>
          <w:trHeight w:val="7078"/>
        </w:trPr>
        <w:tc>
          <w:tcPr>
            <w:tcW w:w="15304" w:type="dxa"/>
            <w:gridSpan w:val="2"/>
            <w:shd w:val="clear" w:color="auto" w:fill="FFFF00"/>
          </w:tcPr>
          <w:p w14:paraId="784F66A3" w14:textId="77777777" w:rsidR="001649B1" w:rsidRPr="000906DB" w:rsidRDefault="001649B1" w:rsidP="001649B1">
            <w:pPr>
              <w:jc w:val="center"/>
              <w:rPr>
                <w:rFonts w:cstheme="minorHAnsi"/>
                <w:bCs/>
                <w:sz w:val="28"/>
                <w:szCs w:val="24"/>
                <w:u w:val="single"/>
              </w:rPr>
            </w:pPr>
            <w:r w:rsidRPr="000906DB">
              <w:rPr>
                <w:rFonts w:cstheme="minorHAnsi"/>
                <w:bCs/>
                <w:sz w:val="28"/>
                <w:szCs w:val="24"/>
                <w:u w:val="single"/>
              </w:rPr>
              <w:lastRenderedPageBreak/>
              <w:t xml:space="preserve">Lesson Components </w:t>
            </w:r>
          </w:p>
          <w:p w14:paraId="1921749A" w14:textId="77777777" w:rsidR="001649B1" w:rsidRPr="000906DB" w:rsidRDefault="001649B1" w:rsidP="001649B1">
            <w:pPr>
              <w:pStyle w:val="paragraph"/>
              <w:spacing w:before="0" w:beforeAutospacing="0" w:after="0" w:afterAutospacing="0"/>
              <w:textAlignment w:val="baseline"/>
              <w:rPr>
                <w:rFonts w:asciiTheme="minorHAnsi" w:hAnsiTheme="minorHAnsi" w:cstheme="minorHAnsi"/>
                <w:color w:val="000000"/>
              </w:rPr>
            </w:pPr>
            <w:r w:rsidRPr="000906DB">
              <w:rPr>
                <w:rStyle w:val="normaltextrun"/>
                <w:rFonts w:asciiTheme="minorHAnsi" w:hAnsiTheme="minorHAnsi" w:cstheme="minorHAnsi"/>
                <w:b/>
                <w:bCs/>
                <w:color w:val="000000"/>
              </w:rPr>
              <w:t>Planning</w:t>
            </w:r>
            <w:r w:rsidRPr="000906DB">
              <w:rPr>
                <w:rStyle w:val="eop"/>
                <w:rFonts w:asciiTheme="minorHAnsi" w:hAnsiTheme="minorHAnsi" w:cstheme="minorHAnsi"/>
                <w:color w:val="000000"/>
              </w:rPr>
              <w:t xml:space="preserve"> - </w:t>
            </w:r>
            <w:r w:rsidRPr="000906DB">
              <w:rPr>
                <w:rFonts w:asciiTheme="minorHAnsi" w:hAnsiTheme="minorHAnsi" w:cstheme="minorHAnsi"/>
                <w:color w:val="000000"/>
              </w:rPr>
              <w:t>We follow the Grammarsaurus MFL (French) scheme as the basis for planning, ensuring full coverage of the National Curriculum. Lessons are carefully sequenced to build knowledge and skills progressively.</w:t>
            </w:r>
          </w:p>
          <w:p w14:paraId="3382F550" w14:textId="77777777" w:rsidR="001649B1" w:rsidRPr="000906DB" w:rsidRDefault="001649B1" w:rsidP="001649B1">
            <w:pPr>
              <w:pStyle w:val="paragraph"/>
              <w:spacing w:before="0" w:beforeAutospacing="0" w:after="0" w:afterAutospacing="0"/>
              <w:textAlignment w:val="baseline"/>
              <w:rPr>
                <w:rFonts w:asciiTheme="minorHAnsi" w:hAnsiTheme="minorHAnsi" w:cstheme="minorHAnsi"/>
                <w:color w:val="000000"/>
              </w:rPr>
            </w:pPr>
            <w:r w:rsidRPr="000906DB">
              <w:rPr>
                <w:rFonts w:asciiTheme="minorHAnsi" w:hAnsiTheme="minorHAnsi" w:cstheme="minorHAnsi"/>
                <w:color w:val="000000"/>
              </w:rPr>
              <w:t>Planning includes:</w:t>
            </w:r>
          </w:p>
          <w:p w14:paraId="4209CED6" w14:textId="77777777" w:rsidR="001649B1" w:rsidRPr="000906DB" w:rsidRDefault="001649B1" w:rsidP="001649B1">
            <w:pPr>
              <w:pStyle w:val="paragraph"/>
              <w:numPr>
                <w:ilvl w:val="0"/>
                <w:numId w:val="44"/>
              </w:numPr>
              <w:spacing w:before="0" w:beforeAutospacing="0" w:after="0" w:afterAutospacing="0"/>
              <w:textAlignment w:val="baseline"/>
              <w:rPr>
                <w:rFonts w:asciiTheme="minorHAnsi" w:hAnsiTheme="minorHAnsi" w:cstheme="minorHAnsi"/>
                <w:color w:val="000000"/>
              </w:rPr>
            </w:pPr>
            <w:r w:rsidRPr="000906DB">
              <w:rPr>
                <w:rFonts w:asciiTheme="minorHAnsi" w:hAnsiTheme="minorHAnsi" w:cstheme="minorHAnsi"/>
                <w:color w:val="000000"/>
              </w:rPr>
              <w:t>long-term progression of vocabulary and grammar, medium-term unit sequencing, short-term lesson adaptation for class needs, opportunities for repetition, retrieval and application.</w:t>
            </w:r>
          </w:p>
          <w:p w14:paraId="0D50BA3E" w14:textId="77777777" w:rsidR="001649B1" w:rsidRPr="000906DB" w:rsidRDefault="001649B1" w:rsidP="001649B1">
            <w:pPr>
              <w:pStyle w:val="paragraph"/>
              <w:spacing w:before="0" w:beforeAutospacing="0" w:after="0" w:afterAutospacing="0"/>
              <w:textAlignment w:val="baseline"/>
              <w:rPr>
                <w:rStyle w:val="normaltextrun"/>
                <w:rFonts w:asciiTheme="minorHAnsi" w:hAnsiTheme="minorHAnsi" w:cstheme="minorHAnsi"/>
                <w:sz w:val="18"/>
                <w:szCs w:val="18"/>
              </w:rPr>
            </w:pPr>
          </w:p>
          <w:p w14:paraId="6D058F79" w14:textId="77777777" w:rsidR="001649B1" w:rsidRPr="000906DB" w:rsidRDefault="001649B1" w:rsidP="001649B1">
            <w:pPr>
              <w:pStyle w:val="paragraph"/>
              <w:spacing w:before="0" w:beforeAutospacing="0" w:after="0" w:afterAutospacing="0"/>
              <w:textAlignment w:val="baseline"/>
              <w:rPr>
                <w:rFonts w:asciiTheme="minorHAnsi" w:hAnsiTheme="minorHAnsi" w:cstheme="minorHAnsi"/>
              </w:rPr>
            </w:pPr>
            <w:r w:rsidRPr="000906DB">
              <w:rPr>
                <w:rStyle w:val="normaltextrun"/>
                <w:rFonts w:asciiTheme="minorHAnsi" w:hAnsiTheme="minorHAnsi" w:cstheme="minorHAnsi"/>
                <w:b/>
                <w:bCs/>
              </w:rPr>
              <w:t>Teaching</w:t>
            </w:r>
            <w:r w:rsidRPr="000906DB">
              <w:rPr>
                <w:rStyle w:val="normaltextrun"/>
                <w:rFonts w:asciiTheme="minorHAnsi" w:hAnsiTheme="minorHAnsi" w:cstheme="minorHAnsi"/>
              </w:rPr>
              <w:t xml:space="preserve"> - </w:t>
            </w:r>
            <w:r w:rsidRPr="000906DB">
              <w:rPr>
                <w:rFonts w:asciiTheme="minorHAnsi" w:hAnsiTheme="minorHAnsi" w:cstheme="minorHAnsi"/>
              </w:rPr>
              <w:t>At Austhorpe Primary, emphasis is placed on communication, vocabulary acquisition and language structure.</w:t>
            </w:r>
          </w:p>
          <w:p w14:paraId="095E0295" w14:textId="77777777" w:rsidR="001649B1" w:rsidRPr="000906DB" w:rsidRDefault="001649B1" w:rsidP="001649B1">
            <w:pPr>
              <w:rPr>
                <w:rFonts w:cstheme="minorHAnsi"/>
                <w:sz w:val="24"/>
                <w:szCs w:val="24"/>
              </w:rPr>
            </w:pPr>
            <w:r w:rsidRPr="000906DB">
              <w:rPr>
                <w:rFonts w:cstheme="minorHAnsi"/>
                <w:sz w:val="24"/>
                <w:szCs w:val="24"/>
              </w:rPr>
              <w:t>A range of teaching approaches are used:</w:t>
            </w:r>
          </w:p>
          <w:p w14:paraId="7695B7B6" w14:textId="77777777" w:rsidR="001649B1" w:rsidRPr="000906DB" w:rsidRDefault="001649B1" w:rsidP="001649B1">
            <w:pPr>
              <w:numPr>
                <w:ilvl w:val="0"/>
                <w:numId w:val="45"/>
              </w:numPr>
              <w:rPr>
                <w:rFonts w:cstheme="minorHAnsi"/>
                <w:sz w:val="24"/>
                <w:szCs w:val="24"/>
              </w:rPr>
            </w:pPr>
            <w:r w:rsidRPr="000906DB">
              <w:rPr>
                <w:rFonts w:cstheme="minorHAnsi"/>
                <w:sz w:val="24"/>
                <w:szCs w:val="24"/>
              </w:rPr>
              <w:t>Teacher modelling of pronunciation and sentence structures, songs, rhymes and repetition activities, question and answer sessions and structured speaking practice, paired and group work for conversation practice, reading and interpreting simple texts, writing short sentences using scaffolds.</w:t>
            </w:r>
          </w:p>
          <w:p w14:paraId="68B5BA0D" w14:textId="763A9F14" w:rsidR="001649B1" w:rsidRPr="000906DB" w:rsidRDefault="001649B1" w:rsidP="001649B1">
            <w:pPr>
              <w:rPr>
                <w:rFonts w:cstheme="minorHAnsi"/>
                <w:sz w:val="24"/>
                <w:szCs w:val="24"/>
              </w:rPr>
            </w:pPr>
          </w:p>
          <w:p w14:paraId="1EAF6528" w14:textId="77777777" w:rsidR="001649B1" w:rsidRPr="000906DB" w:rsidRDefault="001649B1" w:rsidP="001649B1">
            <w:pPr>
              <w:rPr>
                <w:rFonts w:cstheme="minorHAnsi"/>
                <w:b/>
                <w:bCs/>
                <w:sz w:val="24"/>
                <w:szCs w:val="24"/>
              </w:rPr>
            </w:pPr>
            <w:r w:rsidRPr="000906DB">
              <w:rPr>
                <w:rFonts w:cstheme="minorHAnsi"/>
                <w:b/>
                <w:bCs/>
                <w:sz w:val="24"/>
                <w:szCs w:val="24"/>
              </w:rPr>
              <w:t xml:space="preserve">Adaptive Teaching - </w:t>
            </w:r>
            <w:r w:rsidRPr="000906DB">
              <w:rPr>
                <w:rFonts w:cstheme="minorHAnsi"/>
                <w:sz w:val="24"/>
                <w:szCs w:val="24"/>
              </w:rPr>
              <w:t>All pupils are entitled to access the French curriculum.</w:t>
            </w:r>
          </w:p>
          <w:p w14:paraId="49C8809A" w14:textId="77777777" w:rsidR="001649B1" w:rsidRPr="000906DB" w:rsidRDefault="001649B1" w:rsidP="001649B1">
            <w:pPr>
              <w:rPr>
                <w:rFonts w:cstheme="minorHAnsi"/>
                <w:sz w:val="24"/>
                <w:szCs w:val="24"/>
              </w:rPr>
            </w:pPr>
            <w:r w:rsidRPr="000906DB">
              <w:rPr>
                <w:rFonts w:cstheme="minorHAnsi"/>
                <w:sz w:val="24"/>
                <w:szCs w:val="24"/>
              </w:rPr>
              <w:t>Teachers support inclusion through:</w:t>
            </w:r>
          </w:p>
          <w:p w14:paraId="2BFA8251" w14:textId="77777777" w:rsidR="001649B1" w:rsidRPr="000906DB" w:rsidRDefault="001649B1" w:rsidP="001649B1">
            <w:pPr>
              <w:numPr>
                <w:ilvl w:val="0"/>
                <w:numId w:val="46"/>
              </w:numPr>
              <w:rPr>
                <w:rFonts w:cstheme="minorHAnsi"/>
                <w:sz w:val="24"/>
                <w:szCs w:val="24"/>
              </w:rPr>
            </w:pPr>
            <w:r w:rsidRPr="000906DB">
              <w:rPr>
                <w:rFonts w:cstheme="minorHAnsi"/>
                <w:sz w:val="24"/>
                <w:szCs w:val="24"/>
              </w:rPr>
              <w:t>pre-teaching vocabulary, breaking learning into small steps, use of visuals, symbols and gestures, repetition and overlearning, scaffolded speaking and writing tasks, and targeted adult support where needed. Each of these scaffolds are designed with the intention to reduce or remove when necessary.</w:t>
            </w:r>
          </w:p>
          <w:p w14:paraId="44662642" w14:textId="77777777" w:rsidR="001649B1" w:rsidRPr="000906DB" w:rsidRDefault="001649B1" w:rsidP="001649B1">
            <w:pPr>
              <w:rPr>
                <w:rFonts w:cstheme="minorHAnsi"/>
                <w:sz w:val="24"/>
                <w:szCs w:val="24"/>
              </w:rPr>
            </w:pPr>
          </w:p>
          <w:p w14:paraId="1DD67ABC" w14:textId="77777777" w:rsidR="001649B1" w:rsidRPr="000906DB" w:rsidRDefault="001649B1" w:rsidP="001649B1">
            <w:pPr>
              <w:rPr>
                <w:rFonts w:cstheme="minorHAnsi"/>
                <w:b/>
                <w:bCs/>
                <w:sz w:val="24"/>
                <w:szCs w:val="24"/>
              </w:rPr>
            </w:pPr>
            <w:r w:rsidRPr="000906DB">
              <w:rPr>
                <w:rFonts w:cstheme="minorHAnsi"/>
                <w:b/>
                <w:bCs/>
                <w:sz w:val="24"/>
                <w:szCs w:val="24"/>
              </w:rPr>
              <w:t xml:space="preserve">Progression Threads (Key Concepts) - </w:t>
            </w:r>
            <w:r w:rsidRPr="000906DB">
              <w:rPr>
                <w:rFonts w:cstheme="minorHAnsi"/>
                <w:sz w:val="24"/>
                <w:szCs w:val="24"/>
              </w:rPr>
              <w:t>Key threads are woven throughout the curriculum to ensure progression:</w:t>
            </w:r>
          </w:p>
          <w:p w14:paraId="482F4015" w14:textId="77777777" w:rsidR="001649B1" w:rsidRPr="000906DB" w:rsidRDefault="001649B1" w:rsidP="001649B1">
            <w:pPr>
              <w:numPr>
                <w:ilvl w:val="0"/>
                <w:numId w:val="47"/>
              </w:numPr>
              <w:rPr>
                <w:rFonts w:cstheme="minorHAnsi"/>
                <w:sz w:val="24"/>
                <w:szCs w:val="24"/>
              </w:rPr>
            </w:pPr>
            <w:r w:rsidRPr="000906DB">
              <w:rPr>
                <w:rFonts w:cstheme="minorHAnsi"/>
                <w:sz w:val="24"/>
                <w:szCs w:val="24"/>
              </w:rPr>
              <w:t>Vocabulary development, pronunciation and phonics, grammar (gender, agreement, sentence structure), communication (speaking and listening), broader cultural understanding</w:t>
            </w:r>
          </w:p>
          <w:p w14:paraId="57BA51E6" w14:textId="77777777" w:rsidR="001649B1" w:rsidRPr="000906DB" w:rsidRDefault="001649B1" w:rsidP="001649B1">
            <w:pPr>
              <w:rPr>
                <w:rFonts w:cstheme="minorHAnsi"/>
                <w:sz w:val="24"/>
                <w:szCs w:val="24"/>
              </w:rPr>
            </w:pPr>
            <w:r w:rsidRPr="000906DB">
              <w:rPr>
                <w:rFonts w:cstheme="minorHAnsi"/>
                <w:sz w:val="24"/>
                <w:szCs w:val="24"/>
              </w:rPr>
              <w:t>These are revisited regularly to deepen learning and support retention.</w:t>
            </w:r>
          </w:p>
          <w:p w14:paraId="21E4D074" w14:textId="77777777" w:rsidR="001649B1" w:rsidRPr="000906DB" w:rsidRDefault="001649B1" w:rsidP="001649B1">
            <w:pPr>
              <w:rPr>
                <w:rFonts w:cstheme="minorHAnsi"/>
                <w:sz w:val="24"/>
                <w:szCs w:val="24"/>
              </w:rPr>
            </w:pPr>
          </w:p>
          <w:p w14:paraId="621DBB32" w14:textId="77777777" w:rsidR="001649B1" w:rsidRPr="000906DB" w:rsidRDefault="001649B1" w:rsidP="001649B1">
            <w:pPr>
              <w:rPr>
                <w:rFonts w:cstheme="minorHAnsi"/>
                <w:b/>
                <w:bCs/>
                <w:sz w:val="24"/>
                <w:szCs w:val="24"/>
              </w:rPr>
            </w:pPr>
            <w:r w:rsidRPr="000906DB">
              <w:rPr>
                <w:rFonts w:cstheme="minorHAnsi"/>
                <w:b/>
                <w:bCs/>
                <w:sz w:val="24"/>
                <w:szCs w:val="24"/>
              </w:rPr>
              <w:t xml:space="preserve">Cross-Curricular Opportunities - </w:t>
            </w:r>
            <w:r w:rsidRPr="000906DB">
              <w:rPr>
                <w:rFonts w:cstheme="minorHAnsi"/>
                <w:sz w:val="24"/>
                <w:szCs w:val="24"/>
              </w:rPr>
              <w:t>Links are made where meaningful and effective:</w:t>
            </w:r>
          </w:p>
          <w:p w14:paraId="29A34AD3" w14:textId="77777777" w:rsidR="001649B1" w:rsidRPr="000906DB" w:rsidRDefault="001649B1" w:rsidP="001649B1">
            <w:pPr>
              <w:numPr>
                <w:ilvl w:val="0"/>
                <w:numId w:val="48"/>
              </w:numPr>
              <w:rPr>
                <w:rFonts w:cstheme="minorHAnsi"/>
                <w:sz w:val="24"/>
                <w:szCs w:val="24"/>
              </w:rPr>
            </w:pPr>
            <w:r w:rsidRPr="000906DB">
              <w:rPr>
                <w:rFonts w:cstheme="minorHAnsi"/>
                <w:sz w:val="24"/>
                <w:szCs w:val="24"/>
              </w:rPr>
              <w:t>English – grammar, sentence construction, reading comprehension</w:t>
            </w:r>
          </w:p>
          <w:p w14:paraId="787A5C70" w14:textId="77777777" w:rsidR="001649B1" w:rsidRPr="000906DB" w:rsidRDefault="001649B1" w:rsidP="001649B1">
            <w:pPr>
              <w:numPr>
                <w:ilvl w:val="0"/>
                <w:numId w:val="48"/>
              </w:numPr>
              <w:rPr>
                <w:rFonts w:cstheme="minorHAnsi"/>
                <w:sz w:val="24"/>
                <w:szCs w:val="24"/>
              </w:rPr>
            </w:pPr>
            <w:r w:rsidRPr="000906DB">
              <w:rPr>
                <w:rFonts w:cstheme="minorHAnsi"/>
                <w:sz w:val="24"/>
                <w:szCs w:val="24"/>
              </w:rPr>
              <w:t>Music – songs and rhythm for pronunciation</w:t>
            </w:r>
          </w:p>
          <w:p w14:paraId="09392216" w14:textId="77777777" w:rsidR="001649B1" w:rsidRPr="000906DB" w:rsidRDefault="001649B1" w:rsidP="001649B1">
            <w:pPr>
              <w:numPr>
                <w:ilvl w:val="0"/>
                <w:numId w:val="48"/>
              </w:numPr>
              <w:rPr>
                <w:rFonts w:cstheme="minorHAnsi"/>
                <w:sz w:val="24"/>
                <w:szCs w:val="24"/>
              </w:rPr>
            </w:pPr>
            <w:r w:rsidRPr="000906DB">
              <w:rPr>
                <w:rFonts w:cstheme="minorHAnsi"/>
                <w:sz w:val="24"/>
                <w:szCs w:val="24"/>
              </w:rPr>
              <w:t>Geography – learning about French-speaking countries</w:t>
            </w:r>
          </w:p>
          <w:p w14:paraId="6FDD60F5" w14:textId="77777777" w:rsidR="001649B1" w:rsidRPr="000906DB" w:rsidRDefault="001649B1" w:rsidP="001649B1">
            <w:pPr>
              <w:numPr>
                <w:ilvl w:val="0"/>
                <w:numId w:val="48"/>
              </w:numPr>
              <w:rPr>
                <w:rFonts w:cstheme="minorHAnsi"/>
                <w:sz w:val="24"/>
                <w:szCs w:val="24"/>
              </w:rPr>
            </w:pPr>
            <w:r w:rsidRPr="000906DB">
              <w:rPr>
                <w:rFonts w:cstheme="minorHAnsi"/>
                <w:sz w:val="24"/>
                <w:szCs w:val="24"/>
              </w:rPr>
              <w:t>Computing – language apps and research</w:t>
            </w:r>
          </w:p>
          <w:p w14:paraId="1ADD9556" w14:textId="77777777" w:rsidR="001649B1" w:rsidRPr="000906DB" w:rsidRDefault="001649B1" w:rsidP="001649B1">
            <w:pPr>
              <w:numPr>
                <w:ilvl w:val="0"/>
                <w:numId w:val="48"/>
              </w:numPr>
              <w:rPr>
                <w:rFonts w:cstheme="minorHAnsi"/>
                <w:sz w:val="24"/>
                <w:szCs w:val="24"/>
              </w:rPr>
            </w:pPr>
            <w:r w:rsidRPr="000906DB">
              <w:rPr>
                <w:rFonts w:cstheme="minorHAnsi"/>
                <w:sz w:val="24"/>
                <w:szCs w:val="24"/>
              </w:rPr>
              <w:t>PSHE/SMSC – understanding different cultures and traditions</w:t>
            </w:r>
          </w:p>
        </w:tc>
      </w:tr>
      <w:tr w:rsidR="001649B1" w:rsidRPr="000906DB" w14:paraId="49B2DCF1" w14:textId="77777777" w:rsidTr="001649B1">
        <w:trPr>
          <w:trHeight w:val="58"/>
        </w:trPr>
        <w:tc>
          <w:tcPr>
            <w:tcW w:w="7366" w:type="dxa"/>
            <w:shd w:val="clear" w:color="auto" w:fill="A8D08D" w:themeFill="accent6" w:themeFillTint="99"/>
          </w:tcPr>
          <w:p w14:paraId="1B22CEF7" w14:textId="11AE76F1"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w:t>
            </w:r>
            <w:r w:rsidRPr="000906DB">
              <w:rPr>
                <w:rFonts w:cstheme="minorHAnsi"/>
                <w:bCs/>
                <w:color w:val="000000" w:themeColor="text1"/>
                <w:sz w:val="24"/>
                <w:szCs w:val="24"/>
                <w:u w:val="single"/>
              </w:rPr>
              <w:t>French Book Expectations</w:t>
            </w:r>
          </w:p>
          <w:p w14:paraId="216A965A"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 xml:space="preserve">Lessons begin with retrieval or recap of prior vocabulary </w:t>
            </w:r>
          </w:p>
          <w:p w14:paraId="1116AC27"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 xml:space="preserve">Vocabulary is clearly introduced, displayed and revisited </w:t>
            </w:r>
          </w:p>
          <w:p w14:paraId="2DD70326"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 xml:space="preserve">Learning intention and key vocabulary are shared and discussed </w:t>
            </w:r>
          </w:p>
          <w:p w14:paraId="2CA09E60"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 xml:space="preserve">Work shows progression from word-level to sentence-level tasks </w:t>
            </w:r>
          </w:p>
          <w:p w14:paraId="28E88CFD"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 xml:space="preserve">Evidence of speaking, reading and writing development </w:t>
            </w:r>
          </w:p>
          <w:p w14:paraId="7C757DA7" w14:textId="77777777"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lastRenderedPageBreak/>
              <w:t xml:space="preserve">Use of scaffolds (e.g. vocabulary mats, sentence stems) to support independence </w:t>
            </w:r>
          </w:p>
          <w:p w14:paraId="77E7ADF6" w14:textId="59955A7F" w:rsidR="001649B1" w:rsidRPr="000906DB" w:rsidRDefault="001649B1" w:rsidP="001649B1">
            <w:pPr>
              <w:pStyle w:val="ListParagraph"/>
              <w:rPr>
                <w:rFonts w:cstheme="minorHAnsi"/>
                <w:bCs/>
                <w:color w:val="000000" w:themeColor="text1"/>
                <w:sz w:val="24"/>
                <w:szCs w:val="24"/>
              </w:rPr>
            </w:pPr>
            <w:r w:rsidRPr="000906DB">
              <w:rPr>
                <w:rFonts w:cstheme="minorHAnsi"/>
                <w:bCs/>
                <w:color w:val="000000" w:themeColor="text1"/>
                <w:sz w:val="24"/>
                <w:szCs w:val="24"/>
              </w:rPr>
              <w:t>Increasing independence over time in applying language.</w:t>
            </w:r>
          </w:p>
        </w:tc>
        <w:tc>
          <w:tcPr>
            <w:tcW w:w="7938" w:type="dxa"/>
            <w:shd w:val="clear" w:color="auto" w:fill="9CC2E5" w:themeFill="accent1" w:themeFillTint="99"/>
          </w:tcPr>
          <w:p w14:paraId="0E099B73" w14:textId="6405C03B" w:rsidR="001649B1" w:rsidRPr="000906DB" w:rsidRDefault="001649B1" w:rsidP="001649B1">
            <w:pPr>
              <w:pStyle w:val="paragraph"/>
              <w:spacing w:after="0"/>
              <w:textAlignment w:val="baseline"/>
              <w:rPr>
                <w:rFonts w:asciiTheme="minorHAnsi" w:hAnsiTheme="minorHAnsi" w:cstheme="minorHAnsi"/>
                <w:u w:val="single"/>
              </w:rPr>
            </w:pPr>
            <w:r w:rsidRPr="000906DB">
              <w:rPr>
                <w:rFonts w:asciiTheme="minorHAnsi" w:hAnsiTheme="minorHAnsi" w:cstheme="minorHAnsi"/>
                <w:u w:val="single"/>
              </w:rPr>
              <w:lastRenderedPageBreak/>
              <w:t>Resources</w:t>
            </w:r>
            <w:r w:rsidRPr="000906DB">
              <w:rPr>
                <w:rFonts w:asciiTheme="minorHAnsi" w:hAnsiTheme="minorHAnsi" w:cstheme="minorHAnsi"/>
                <w:u w:val="single"/>
              </w:rPr>
              <w:br/>
            </w:r>
            <w:r w:rsidRPr="000906DB">
              <w:rPr>
                <w:rFonts w:asciiTheme="minorHAnsi" w:hAnsiTheme="minorHAnsi" w:cstheme="minorHAnsi"/>
              </w:rPr>
              <w:t xml:space="preserve">Grammarsaurus French scheme and resources </w:t>
            </w:r>
            <w:r w:rsidRPr="000906DB">
              <w:rPr>
                <w:rFonts w:asciiTheme="minorHAnsi" w:hAnsiTheme="minorHAnsi" w:cstheme="minorHAnsi"/>
              </w:rPr>
              <w:br/>
              <w:t xml:space="preserve">Visual vocabulary cards, sentence builders and knowledge organisers </w:t>
            </w:r>
            <w:r w:rsidRPr="000906DB">
              <w:rPr>
                <w:rFonts w:asciiTheme="minorHAnsi" w:hAnsiTheme="minorHAnsi" w:cstheme="minorHAnsi"/>
              </w:rPr>
              <w:br/>
              <w:t xml:space="preserve">Audio resources for pronunciation and listening </w:t>
            </w:r>
            <w:r w:rsidRPr="000906DB">
              <w:rPr>
                <w:rFonts w:asciiTheme="minorHAnsi" w:hAnsiTheme="minorHAnsi" w:cstheme="minorHAnsi"/>
              </w:rPr>
              <w:br/>
              <w:t xml:space="preserve">Interactive tools (e.g. Purple Mash, apps) </w:t>
            </w:r>
            <w:r w:rsidRPr="000906DB">
              <w:rPr>
                <w:rFonts w:asciiTheme="minorHAnsi" w:hAnsiTheme="minorHAnsi" w:cstheme="minorHAnsi"/>
              </w:rPr>
              <w:br/>
              <w:t>Books and cultural materials related to French-speaking countries</w:t>
            </w:r>
          </w:p>
          <w:p w14:paraId="289DD2F6" w14:textId="7E05D180" w:rsidR="001649B1" w:rsidRPr="000906DB" w:rsidRDefault="001649B1" w:rsidP="001649B1">
            <w:pPr>
              <w:pStyle w:val="paragraph"/>
              <w:spacing w:after="0"/>
              <w:textAlignment w:val="baseline"/>
              <w:rPr>
                <w:rFonts w:asciiTheme="minorHAnsi" w:hAnsiTheme="minorHAnsi" w:cstheme="minorHAnsi"/>
              </w:rPr>
            </w:pPr>
            <w:r w:rsidRPr="000906DB">
              <w:rPr>
                <w:rFonts w:asciiTheme="minorHAnsi" w:hAnsiTheme="minorHAnsi" w:cstheme="minorHAnsi"/>
              </w:rPr>
              <w:lastRenderedPageBreak/>
              <w:t xml:space="preserve">Displays to reinforce vocabulary and sentence structures </w:t>
            </w:r>
            <w:r w:rsidRPr="000906DB">
              <w:rPr>
                <w:rFonts w:asciiTheme="minorHAnsi" w:hAnsiTheme="minorHAnsi" w:cstheme="minorHAnsi"/>
              </w:rPr>
              <w:br/>
              <w:t>French club (KS2) to enrich learning and engagement.</w:t>
            </w:r>
          </w:p>
        </w:tc>
      </w:tr>
    </w:tbl>
    <w:p w14:paraId="5A354D74" w14:textId="57DDB741" w:rsidR="00966488" w:rsidRPr="000906DB" w:rsidRDefault="00966488" w:rsidP="004C4373">
      <w:pPr>
        <w:pStyle w:val="paragraph"/>
        <w:spacing w:before="0" w:beforeAutospacing="0" w:after="0" w:afterAutospacing="0"/>
        <w:textAlignment w:val="baseline"/>
        <w:rPr>
          <w:rFonts w:asciiTheme="minorHAnsi" w:hAnsiTheme="minorHAnsi" w:cstheme="minorHAnsi"/>
          <w:b/>
          <w:bCs/>
          <w:sz w:val="18"/>
          <w:szCs w:val="18"/>
          <w:shd w:val="clear" w:color="auto" w:fill="FFFFFF"/>
        </w:rPr>
      </w:pPr>
    </w:p>
    <w:sectPr w:rsidR="00966488" w:rsidRPr="000906DB" w:rsidSect="006C1D8D">
      <w:pgSz w:w="16838" w:h="11906" w:orient="landscape" w:code="9"/>
      <w:pgMar w:top="720" w:right="720" w:bottom="720" w:left="720" w:header="708" w:footer="708" w:gutter="0"/>
      <w:pgBorders w:offsetFrom="page">
        <w:top w:val="thinThickThinSmallGap" w:sz="36" w:space="24" w:color="7030A0"/>
        <w:left w:val="thinThickThinSmallGap" w:sz="36" w:space="24" w:color="7030A0"/>
        <w:bottom w:val="thinThickThinSmallGap" w:sz="36" w:space="24" w:color="7030A0"/>
        <w:right w:val="thinThickThinSmallGap" w:sz="36"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72"/>
    <w:multiLevelType w:val="hybridMultilevel"/>
    <w:tmpl w:val="7F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468FC"/>
    <w:multiLevelType w:val="hybridMultilevel"/>
    <w:tmpl w:val="D15C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42DDA"/>
    <w:multiLevelType w:val="hybridMultilevel"/>
    <w:tmpl w:val="6D0CDC2C"/>
    <w:lvl w:ilvl="0" w:tplc="0809000F">
      <w:start w:val="1"/>
      <w:numFmt w:val="decimal"/>
      <w:lvlText w:val="%1."/>
      <w:lvlJc w:val="left"/>
      <w:pPr>
        <w:ind w:left="72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56BCC"/>
    <w:multiLevelType w:val="hybridMultilevel"/>
    <w:tmpl w:val="792E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E7491"/>
    <w:multiLevelType w:val="multilevel"/>
    <w:tmpl w:val="764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66258"/>
    <w:multiLevelType w:val="hybridMultilevel"/>
    <w:tmpl w:val="374AA26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 w15:restartNumberingAfterBreak="0">
    <w:nsid w:val="1C02235F"/>
    <w:multiLevelType w:val="multilevel"/>
    <w:tmpl w:val="63F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013B"/>
    <w:multiLevelType w:val="multilevel"/>
    <w:tmpl w:val="B4E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72782"/>
    <w:multiLevelType w:val="multilevel"/>
    <w:tmpl w:val="C91C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52341"/>
    <w:multiLevelType w:val="hybridMultilevel"/>
    <w:tmpl w:val="4952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97D56"/>
    <w:multiLevelType w:val="hybridMultilevel"/>
    <w:tmpl w:val="30F0D458"/>
    <w:lvl w:ilvl="0" w:tplc="10389AC2">
      <w:numFmt w:val="bullet"/>
      <w:lvlText w:val="-"/>
      <w:lvlJc w:val="left"/>
      <w:pPr>
        <w:ind w:left="1488" w:hanging="360"/>
      </w:pPr>
      <w:rPr>
        <w:rFonts w:ascii="Calibri" w:eastAsiaTheme="minorHAnsi" w:hAnsi="Calibri" w:cs="Calibr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11" w15:restartNumberingAfterBreak="0">
    <w:nsid w:val="267C291E"/>
    <w:multiLevelType w:val="multilevel"/>
    <w:tmpl w:val="48A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435B6"/>
    <w:multiLevelType w:val="multilevel"/>
    <w:tmpl w:val="AB24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B49DD"/>
    <w:multiLevelType w:val="hybridMultilevel"/>
    <w:tmpl w:val="BC78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D1B11"/>
    <w:multiLevelType w:val="hybridMultilevel"/>
    <w:tmpl w:val="5658C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166B68"/>
    <w:multiLevelType w:val="hybridMultilevel"/>
    <w:tmpl w:val="848A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C72B9"/>
    <w:multiLevelType w:val="hybridMultilevel"/>
    <w:tmpl w:val="95DA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37B20"/>
    <w:multiLevelType w:val="hybridMultilevel"/>
    <w:tmpl w:val="CEB2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72665"/>
    <w:multiLevelType w:val="hybridMultilevel"/>
    <w:tmpl w:val="6F14C67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9" w15:restartNumberingAfterBreak="0">
    <w:nsid w:val="346835A1"/>
    <w:multiLevelType w:val="multilevel"/>
    <w:tmpl w:val="373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E22F8"/>
    <w:multiLevelType w:val="multilevel"/>
    <w:tmpl w:val="5EB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B2836"/>
    <w:multiLevelType w:val="hybridMultilevel"/>
    <w:tmpl w:val="C9F097FC"/>
    <w:lvl w:ilvl="0" w:tplc="08090001">
      <w:start w:val="1"/>
      <w:numFmt w:val="bullet"/>
      <w:lvlText w:val=""/>
      <w:lvlJc w:val="left"/>
      <w:pPr>
        <w:ind w:left="720" w:hanging="360"/>
      </w:pPr>
      <w:rPr>
        <w:rFonts w:ascii="Symbol" w:hAnsi="Symbol" w:hint="default"/>
      </w:rPr>
    </w:lvl>
    <w:lvl w:ilvl="1" w:tplc="375296A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44FC1"/>
    <w:multiLevelType w:val="hybridMultilevel"/>
    <w:tmpl w:val="10A0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A4C44"/>
    <w:multiLevelType w:val="multilevel"/>
    <w:tmpl w:val="2D7EA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75906"/>
    <w:multiLevelType w:val="multilevel"/>
    <w:tmpl w:val="2792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D83142"/>
    <w:multiLevelType w:val="hybridMultilevel"/>
    <w:tmpl w:val="6BDE98F6"/>
    <w:lvl w:ilvl="0" w:tplc="10389AC2">
      <w:numFmt w:val="bullet"/>
      <w:lvlText w:val="-"/>
      <w:lvlJc w:val="left"/>
      <w:pPr>
        <w:ind w:left="744" w:hanging="360"/>
      </w:pPr>
      <w:rPr>
        <w:rFonts w:ascii="Calibri" w:eastAsiaTheme="minorHAnsi" w:hAnsi="Calibri" w:cs="Calibri"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45644AFF"/>
    <w:multiLevelType w:val="multilevel"/>
    <w:tmpl w:val="D712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404C41"/>
    <w:multiLevelType w:val="hybridMultilevel"/>
    <w:tmpl w:val="DFE03F6E"/>
    <w:lvl w:ilvl="0" w:tplc="2AB01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E23EE"/>
    <w:multiLevelType w:val="hybridMultilevel"/>
    <w:tmpl w:val="56AC61B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9" w15:restartNumberingAfterBreak="0">
    <w:nsid w:val="4FE12803"/>
    <w:multiLevelType w:val="hybridMultilevel"/>
    <w:tmpl w:val="504C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858D8"/>
    <w:multiLevelType w:val="multilevel"/>
    <w:tmpl w:val="1B4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862CBD"/>
    <w:multiLevelType w:val="hybridMultilevel"/>
    <w:tmpl w:val="FE78DF12"/>
    <w:lvl w:ilvl="0" w:tplc="59326B5A">
      <w:start w:val="1"/>
      <w:numFmt w:val="decimal"/>
      <w:lvlText w:val="%1)"/>
      <w:lvlJc w:val="left"/>
      <w:pPr>
        <w:tabs>
          <w:tab w:val="num" w:pos="720"/>
        </w:tabs>
        <w:ind w:left="720" w:hanging="360"/>
      </w:pPr>
    </w:lvl>
    <w:lvl w:ilvl="1" w:tplc="CD3272B8" w:tentative="1">
      <w:start w:val="1"/>
      <w:numFmt w:val="decimal"/>
      <w:lvlText w:val="%2)"/>
      <w:lvlJc w:val="left"/>
      <w:pPr>
        <w:tabs>
          <w:tab w:val="num" w:pos="1440"/>
        </w:tabs>
        <w:ind w:left="1440" w:hanging="360"/>
      </w:pPr>
    </w:lvl>
    <w:lvl w:ilvl="2" w:tplc="A0E04A8E" w:tentative="1">
      <w:start w:val="1"/>
      <w:numFmt w:val="decimal"/>
      <w:lvlText w:val="%3)"/>
      <w:lvlJc w:val="left"/>
      <w:pPr>
        <w:tabs>
          <w:tab w:val="num" w:pos="2160"/>
        </w:tabs>
        <w:ind w:left="2160" w:hanging="360"/>
      </w:pPr>
    </w:lvl>
    <w:lvl w:ilvl="3" w:tplc="9B70A98C" w:tentative="1">
      <w:start w:val="1"/>
      <w:numFmt w:val="decimal"/>
      <w:lvlText w:val="%4)"/>
      <w:lvlJc w:val="left"/>
      <w:pPr>
        <w:tabs>
          <w:tab w:val="num" w:pos="2880"/>
        </w:tabs>
        <w:ind w:left="2880" w:hanging="360"/>
      </w:pPr>
    </w:lvl>
    <w:lvl w:ilvl="4" w:tplc="D06087A0" w:tentative="1">
      <w:start w:val="1"/>
      <w:numFmt w:val="decimal"/>
      <w:lvlText w:val="%5)"/>
      <w:lvlJc w:val="left"/>
      <w:pPr>
        <w:tabs>
          <w:tab w:val="num" w:pos="3600"/>
        </w:tabs>
        <w:ind w:left="3600" w:hanging="360"/>
      </w:pPr>
    </w:lvl>
    <w:lvl w:ilvl="5" w:tplc="689EDE02" w:tentative="1">
      <w:start w:val="1"/>
      <w:numFmt w:val="decimal"/>
      <w:lvlText w:val="%6)"/>
      <w:lvlJc w:val="left"/>
      <w:pPr>
        <w:tabs>
          <w:tab w:val="num" w:pos="4320"/>
        </w:tabs>
        <w:ind w:left="4320" w:hanging="360"/>
      </w:pPr>
    </w:lvl>
    <w:lvl w:ilvl="6" w:tplc="A12CC582" w:tentative="1">
      <w:start w:val="1"/>
      <w:numFmt w:val="decimal"/>
      <w:lvlText w:val="%7)"/>
      <w:lvlJc w:val="left"/>
      <w:pPr>
        <w:tabs>
          <w:tab w:val="num" w:pos="5040"/>
        </w:tabs>
        <w:ind w:left="5040" w:hanging="360"/>
      </w:pPr>
    </w:lvl>
    <w:lvl w:ilvl="7" w:tplc="B58C7266" w:tentative="1">
      <w:start w:val="1"/>
      <w:numFmt w:val="decimal"/>
      <w:lvlText w:val="%8)"/>
      <w:lvlJc w:val="left"/>
      <w:pPr>
        <w:tabs>
          <w:tab w:val="num" w:pos="5760"/>
        </w:tabs>
        <w:ind w:left="5760" w:hanging="360"/>
      </w:pPr>
    </w:lvl>
    <w:lvl w:ilvl="8" w:tplc="523AE1FA" w:tentative="1">
      <w:start w:val="1"/>
      <w:numFmt w:val="decimal"/>
      <w:lvlText w:val="%9)"/>
      <w:lvlJc w:val="left"/>
      <w:pPr>
        <w:tabs>
          <w:tab w:val="num" w:pos="6480"/>
        </w:tabs>
        <w:ind w:left="6480" w:hanging="360"/>
      </w:pPr>
    </w:lvl>
  </w:abstractNum>
  <w:abstractNum w:abstractNumId="32" w15:restartNumberingAfterBreak="0">
    <w:nsid w:val="52F559D4"/>
    <w:multiLevelType w:val="multilevel"/>
    <w:tmpl w:val="A910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6904A9"/>
    <w:multiLevelType w:val="multilevel"/>
    <w:tmpl w:val="E42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238A4"/>
    <w:multiLevelType w:val="multilevel"/>
    <w:tmpl w:val="3C7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F9694F"/>
    <w:multiLevelType w:val="multilevel"/>
    <w:tmpl w:val="804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B13ED"/>
    <w:multiLevelType w:val="hybridMultilevel"/>
    <w:tmpl w:val="316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A47C8"/>
    <w:multiLevelType w:val="hybridMultilevel"/>
    <w:tmpl w:val="D29E9F7A"/>
    <w:lvl w:ilvl="0" w:tplc="F0CA1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7123A1"/>
    <w:multiLevelType w:val="multilevel"/>
    <w:tmpl w:val="339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1B46A8"/>
    <w:multiLevelType w:val="multilevel"/>
    <w:tmpl w:val="E1A047FA"/>
    <w:lvl w:ilvl="0">
      <w:start w:val="2024"/>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15:restartNumberingAfterBreak="0">
    <w:nsid w:val="67B021EF"/>
    <w:multiLevelType w:val="multilevel"/>
    <w:tmpl w:val="3032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A5392"/>
    <w:multiLevelType w:val="multilevel"/>
    <w:tmpl w:val="7B7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9B7738"/>
    <w:multiLevelType w:val="hybridMultilevel"/>
    <w:tmpl w:val="4330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E46F33"/>
    <w:multiLevelType w:val="hybridMultilevel"/>
    <w:tmpl w:val="93744000"/>
    <w:lvl w:ilvl="0" w:tplc="B3AE9960">
      <w:start w:val="1"/>
      <w:numFmt w:val="decimal"/>
      <w:lvlText w:val="%1."/>
      <w:lvlJc w:val="left"/>
      <w:pPr>
        <w:ind w:left="720" w:hanging="360"/>
      </w:pPr>
      <w:rPr>
        <w:rFonts w:hint="default"/>
        <w:b w:val="0"/>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815901"/>
    <w:multiLevelType w:val="multilevel"/>
    <w:tmpl w:val="7AD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2D139C"/>
    <w:multiLevelType w:val="multilevel"/>
    <w:tmpl w:val="FC9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8D35E2"/>
    <w:multiLevelType w:val="multilevel"/>
    <w:tmpl w:val="9E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30725"/>
    <w:multiLevelType w:val="hybridMultilevel"/>
    <w:tmpl w:val="7BE6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228205">
    <w:abstractNumId w:val="29"/>
  </w:num>
  <w:num w:numId="2" w16cid:durableId="211894664">
    <w:abstractNumId w:val="9"/>
  </w:num>
  <w:num w:numId="3" w16cid:durableId="1096364725">
    <w:abstractNumId w:val="27"/>
  </w:num>
  <w:num w:numId="4" w16cid:durableId="1481117316">
    <w:abstractNumId w:val="2"/>
  </w:num>
  <w:num w:numId="5" w16cid:durableId="1733696461">
    <w:abstractNumId w:val="1"/>
  </w:num>
  <w:num w:numId="6" w16cid:durableId="74019358">
    <w:abstractNumId w:val="43"/>
  </w:num>
  <w:num w:numId="7" w16cid:durableId="724448555">
    <w:abstractNumId w:val="42"/>
  </w:num>
  <w:num w:numId="8" w16cid:durableId="1750345673">
    <w:abstractNumId w:val="14"/>
  </w:num>
  <w:num w:numId="9" w16cid:durableId="669606282">
    <w:abstractNumId w:val="25"/>
  </w:num>
  <w:num w:numId="10" w16cid:durableId="86316316">
    <w:abstractNumId w:val="10"/>
  </w:num>
  <w:num w:numId="11" w16cid:durableId="678972319">
    <w:abstractNumId w:val="37"/>
  </w:num>
  <w:num w:numId="12" w16cid:durableId="1718165588">
    <w:abstractNumId w:val="39"/>
  </w:num>
  <w:num w:numId="13" w16cid:durableId="1518498726">
    <w:abstractNumId w:val="31"/>
  </w:num>
  <w:num w:numId="14" w16cid:durableId="836309239">
    <w:abstractNumId w:val="38"/>
  </w:num>
  <w:num w:numId="15" w16cid:durableId="1084767630">
    <w:abstractNumId w:val="44"/>
  </w:num>
  <w:num w:numId="16" w16cid:durableId="718167662">
    <w:abstractNumId w:val="24"/>
  </w:num>
  <w:num w:numId="17" w16cid:durableId="1037390890">
    <w:abstractNumId w:val="45"/>
  </w:num>
  <w:num w:numId="18" w16cid:durableId="161746823">
    <w:abstractNumId w:val="4"/>
  </w:num>
  <w:num w:numId="19" w16cid:durableId="995302106">
    <w:abstractNumId w:val="32"/>
  </w:num>
  <w:num w:numId="20" w16cid:durableId="1784760152">
    <w:abstractNumId w:val="26"/>
  </w:num>
  <w:num w:numId="21" w16cid:durableId="1658613712">
    <w:abstractNumId w:val="30"/>
  </w:num>
  <w:num w:numId="22" w16cid:durableId="130487536">
    <w:abstractNumId w:val="0"/>
  </w:num>
  <w:num w:numId="23" w16cid:durableId="1291016711">
    <w:abstractNumId w:val="36"/>
  </w:num>
  <w:num w:numId="24" w16cid:durableId="1856456373">
    <w:abstractNumId w:val="3"/>
  </w:num>
  <w:num w:numId="25" w16cid:durableId="1320886281">
    <w:abstractNumId w:val="23"/>
  </w:num>
  <w:num w:numId="26" w16cid:durableId="11228723">
    <w:abstractNumId w:val="16"/>
  </w:num>
  <w:num w:numId="27" w16cid:durableId="1639917711">
    <w:abstractNumId w:val="47"/>
  </w:num>
  <w:num w:numId="28" w16cid:durableId="1558393362">
    <w:abstractNumId w:val="22"/>
  </w:num>
  <w:num w:numId="29" w16cid:durableId="319626329">
    <w:abstractNumId w:val="13"/>
  </w:num>
  <w:num w:numId="30" w16cid:durableId="1661889067">
    <w:abstractNumId w:val="18"/>
  </w:num>
  <w:num w:numId="31" w16cid:durableId="1412003644">
    <w:abstractNumId w:val="5"/>
  </w:num>
  <w:num w:numId="32" w16cid:durableId="299963461">
    <w:abstractNumId w:val="28"/>
  </w:num>
  <w:num w:numId="33" w16cid:durableId="1885604875">
    <w:abstractNumId w:val="21"/>
  </w:num>
  <w:num w:numId="34" w16cid:durableId="269166244">
    <w:abstractNumId w:val="15"/>
  </w:num>
  <w:num w:numId="35" w16cid:durableId="111100759">
    <w:abstractNumId w:val="17"/>
  </w:num>
  <w:num w:numId="36" w16cid:durableId="299652227">
    <w:abstractNumId w:val="35"/>
  </w:num>
  <w:num w:numId="37" w16cid:durableId="1732075914">
    <w:abstractNumId w:val="8"/>
  </w:num>
  <w:num w:numId="38" w16cid:durableId="762797122">
    <w:abstractNumId w:val="20"/>
  </w:num>
  <w:num w:numId="39" w16cid:durableId="889806804">
    <w:abstractNumId w:val="12"/>
  </w:num>
  <w:num w:numId="40" w16cid:durableId="1460221602">
    <w:abstractNumId w:val="7"/>
  </w:num>
  <w:num w:numId="41" w16cid:durableId="1294796454">
    <w:abstractNumId w:val="33"/>
  </w:num>
  <w:num w:numId="42" w16cid:durableId="1074544678">
    <w:abstractNumId w:val="6"/>
  </w:num>
  <w:num w:numId="43" w16cid:durableId="1755129240">
    <w:abstractNumId w:val="19"/>
  </w:num>
  <w:num w:numId="44" w16cid:durableId="344601823">
    <w:abstractNumId w:val="46"/>
  </w:num>
  <w:num w:numId="45" w16cid:durableId="1212302154">
    <w:abstractNumId w:val="34"/>
  </w:num>
  <w:num w:numId="46" w16cid:durableId="702245549">
    <w:abstractNumId w:val="11"/>
  </w:num>
  <w:num w:numId="47" w16cid:durableId="1253588606">
    <w:abstractNumId w:val="41"/>
  </w:num>
  <w:num w:numId="48" w16cid:durableId="5786406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88"/>
    <w:rsid w:val="00015B52"/>
    <w:rsid w:val="000276E1"/>
    <w:rsid w:val="00033926"/>
    <w:rsid w:val="00037B17"/>
    <w:rsid w:val="000407F9"/>
    <w:rsid w:val="00043625"/>
    <w:rsid w:val="000459B2"/>
    <w:rsid w:val="000855A0"/>
    <w:rsid w:val="000861CE"/>
    <w:rsid w:val="000906DB"/>
    <w:rsid w:val="00096DD8"/>
    <w:rsid w:val="0009716C"/>
    <w:rsid w:val="000A6785"/>
    <w:rsid w:val="000A7A42"/>
    <w:rsid w:val="000B7DB1"/>
    <w:rsid w:val="00106148"/>
    <w:rsid w:val="0011282C"/>
    <w:rsid w:val="00120374"/>
    <w:rsid w:val="00135AE5"/>
    <w:rsid w:val="001649B1"/>
    <w:rsid w:val="0017173D"/>
    <w:rsid w:val="00173410"/>
    <w:rsid w:val="00176FA0"/>
    <w:rsid w:val="001800BA"/>
    <w:rsid w:val="00185DFE"/>
    <w:rsid w:val="00187B80"/>
    <w:rsid w:val="0019169E"/>
    <w:rsid w:val="0019190F"/>
    <w:rsid w:val="0019563E"/>
    <w:rsid w:val="00195F3C"/>
    <w:rsid w:val="001B19FE"/>
    <w:rsid w:val="00203CBA"/>
    <w:rsid w:val="00216784"/>
    <w:rsid w:val="002179E8"/>
    <w:rsid w:val="0027426D"/>
    <w:rsid w:val="00281104"/>
    <w:rsid w:val="00290405"/>
    <w:rsid w:val="0029448B"/>
    <w:rsid w:val="002A0B79"/>
    <w:rsid w:val="002B3DF8"/>
    <w:rsid w:val="002C006E"/>
    <w:rsid w:val="002E4B8B"/>
    <w:rsid w:val="003053CE"/>
    <w:rsid w:val="003211E9"/>
    <w:rsid w:val="0032230D"/>
    <w:rsid w:val="00322958"/>
    <w:rsid w:val="003230D1"/>
    <w:rsid w:val="00324550"/>
    <w:rsid w:val="003719C2"/>
    <w:rsid w:val="003754FF"/>
    <w:rsid w:val="0039014B"/>
    <w:rsid w:val="003A683F"/>
    <w:rsid w:val="003C6C1B"/>
    <w:rsid w:val="003E1417"/>
    <w:rsid w:val="003F6F96"/>
    <w:rsid w:val="00411A22"/>
    <w:rsid w:val="00411A46"/>
    <w:rsid w:val="00451FB3"/>
    <w:rsid w:val="004646ED"/>
    <w:rsid w:val="004743B4"/>
    <w:rsid w:val="004766CF"/>
    <w:rsid w:val="00481C90"/>
    <w:rsid w:val="004939E5"/>
    <w:rsid w:val="004B2054"/>
    <w:rsid w:val="004B3B42"/>
    <w:rsid w:val="004B5FF3"/>
    <w:rsid w:val="004C4373"/>
    <w:rsid w:val="004F2C08"/>
    <w:rsid w:val="004F61B4"/>
    <w:rsid w:val="00504084"/>
    <w:rsid w:val="00505A80"/>
    <w:rsid w:val="005179B3"/>
    <w:rsid w:val="00520FCA"/>
    <w:rsid w:val="00530CF7"/>
    <w:rsid w:val="005645EE"/>
    <w:rsid w:val="005776EE"/>
    <w:rsid w:val="0058462B"/>
    <w:rsid w:val="0058675C"/>
    <w:rsid w:val="00593828"/>
    <w:rsid w:val="005A5AD9"/>
    <w:rsid w:val="005B55BE"/>
    <w:rsid w:val="005C44FC"/>
    <w:rsid w:val="005C720B"/>
    <w:rsid w:val="005D43DF"/>
    <w:rsid w:val="005D609A"/>
    <w:rsid w:val="005D7911"/>
    <w:rsid w:val="005E295F"/>
    <w:rsid w:val="005E328C"/>
    <w:rsid w:val="00617D73"/>
    <w:rsid w:val="0063737F"/>
    <w:rsid w:val="006414C8"/>
    <w:rsid w:val="00646454"/>
    <w:rsid w:val="0066219A"/>
    <w:rsid w:val="006632A9"/>
    <w:rsid w:val="00685135"/>
    <w:rsid w:val="00695E70"/>
    <w:rsid w:val="00696E19"/>
    <w:rsid w:val="006C1D8D"/>
    <w:rsid w:val="006E1E87"/>
    <w:rsid w:val="00704EF5"/>
    <w:rsid w:val="00706AE8"/>
    <w:rsid w:val="00711C43"/>
    <w:rsid w:val="0073395D"/>
    <w:rsid w:val="007375F3"/>
    <w:rsid w:val="007466ED"/>
    <w:rsid w:val="00765342"/>
    <w:rsid w:val="0076788F"/>
    <w:rsid w:val="00772AD0"/>
    <w:rsid w:val="007748C9"/>
    <w:rsid w:val="007814F0"/>
    <w:rsid w:val="0078357D"/>
    <w:rsid w:val="00786459"/>
    <w:rsid w:val="007940FE"/>
    <w:rsid w:val="00797B72"/>
    <w:rsid w:val="007A0FDB"/>
    <w:rsid w:val="007B1BCD"/>
    <w:rsid w:val="007B2972"/>
    <w:rsid w:val="007C5394"/>
    <w:rsid w:val="007C5E46"/>
    <w:rsid w:val="007D19EF"/>
    <w:rsid w:val="007E5A24"/>
    <w:rsid w:val="007F16BB"/>
    <w:rsid w:val="007F3090"/>
    <w:rsid w:val="00803E2E"/>
    <w:rsid w:val="008126BC"/>
    <w:rsid w:val="00821AD4"/>
    <w:rsid w:val="00836307"/>
    <w:rsid w:val="008433E0"/>
    <w:rsid w:val="00851646"/>
    <w:rsid w:val="008555C1"/>
    <w:rsid w:val="008804E0"/>
    <w:rsid w:val="00895D63"/>
    <w:rsid w:val="00897CE0"/>
    <w:rsid w:val="008A2FD4"/>
    <w:rsid w:val="008A34CE"/>
    <w:rsid w:val="008B1BD7"/>
    <w:rsid w:val="008B385D"/>
    <w:rsid w:val="008C2FE9"/>
    <w:rsid w:val="008D4DD3"/>
    <w:rsid w:val="00906D99"/>
    <w:rsid w:val="00907F9F"/>
    <w:rsid w:val="00924C35"/>
    <w:rsid w:val="009278C8"/>
    <w:rsid w:val="00932586"/>
    <w:rsid w:val="00944311"/>
    <w:rsid w:val="00953E22"/>
    <w:rsid w:val="00960045"/>
    <w:rsid w:val="00966488"/>
    <w:rsid w:val="009703FA"/>
    <w:rsid w:val="0097189B"/>
    <w:rsid w:val="00981F03"/>
    <w:rsid w:val="009911D7"/>
    <w:rsid w:val="009C1745"/>
    <w:rsid w:val="009C3A1B"/>
    <w:rsid w:val="009D3CE6"/>
    <w:rsid w:val="009E4558"/>
    <w:rsid w:val="00A311FA"/>
    <w:rsid w:val="00A323AC"/>
    <w:rsid w:val="00A35A0E"/>
    <w:rsid w:val="00A63B8C"/>
    <w:rsid w:val="00A641CD"/>
    <w:rsid w:val="00A646F2"/>
    <w:rsid w:val="00A648A9"/>
    <w:rsid w:val="00A67122"/>
    <w:rsid w:val="00A728B8"/>
    <w:rsid w:val="00A8579F"/>
    <w:rsid w:val="00A93C91"/>
    <w:rsid w:val="00AB73C4"/>
    <w:rsid w:val="00AD5CAD"/>
    <w:rsid w:val="00AE1700"/>
    <w:rsid w:val="00AE2599"/>
    <w:rsid w:val="00AE4CE5"/>
    <w:rsid w:val="00B00114"/>
    <w:rsid w:val="00B028D4"/>
    <w:rsid w:val="00B02A22"/>
    <w:rsid w:val="00B227EC"/>
    <w:rsid w:val="00B35B5C"/>
    <w:rsid w:val="00B57A8A"/>
    <w:rsid w:val="00B721A5"/>
    <w:rsid w:val="00B77AAB"/>
    <w:rsid w:val="00B865BB"/>
    <w:rsid w:val="00B9168D"/>
    <w:rsid w:val="00BD165F"/>
    <w:rsid w:val="00BE26B6"/>
    <w:rsid w:val="00C015A4"/>
    <w:rsid w:val="00C0216E"/>
    <w:rsid w:val="00C03F03"/>
    <w:rsid w:val="00C23696"/>
    <w:rsid w:val="00C250C1"/>
    <w:rsid w:val="00C276EF"/>
    <w:rsid w:val="00C33843"/>
    <w:rsid w:val="00C46340"/>
    <w:rsid w:val="00C46673"/>
    <w:rsid w:val="00C530AF"/>
    <w:rsid w:val="00C550DA"/>
    <w:rsid w:val="00C6086E"/>
    <w:rsid w:val="00C6708E"/>
    <w:rsid w:val="00C96753"/>
    <w:rsid w:val="00CA02BC"/>
    <w:rsid w:val="00CA5C8C"/>
    <w:rsid w:val="00CB3D35"/>
    <w:rsid w:val="00CC485C"/>
    <w:rsid w:val="00CD68C8"/>
    <w:rsid w:val="00CD77E3"/>
    <w:rsid w:val="00CF26D9"/>
    <w:rsid w:val="00D063EB"/>
    <w:rsid w:val="00D14B0D"/>
    <w:rsid w:val="00D25A0E"/>
    <w:rsid w:val="00D52551"/>
    <w:rsid w:val="00D55A9F"/>
    <w:rsid w:val="00D5718A"/>
    <w:rsid w:val="00D654C3"/>
    <w:rsid w:val="00D7518E"/>
    <w:rsid w:val="00D84CE4"/>
    <w:rsid w:val="00DA344F"/>
    <w:rsid w:val="00DA530D"/>
    <w:rsid w:val="00DA6EB8"/>
    <w:rsid w:val="00DA7D8A"/>
    <w:rsid w:val="00DB0DC9"/>
    <w:rsid w:val="00DC4131"/>
    <w:rsid w:val="00E23D9E"/>
    <w:rsid w:val="00E25EC9"/>
    <w:rsid w:val="00E309BA"/>
    <w:rsid w:val="00E34E1E"/>
    <w:rsid w:val="00E536CA"/>
    <w:rsid w:val="00E56281"/>
    <w:rsid w:val="00E713E4"/>
    <w:rsid w:val="00EA4C4A"/>
    <w:rsid w:val="00EA7A6C"/>
    <w:rsid w:val="00EB14E6"/>
    <w:rsid w:val="00EE757E"/>
    <w:rsid w:val="00F10583"/>
    <w:rsid w:val="00F370BC"/>
    <w:rsid w:val="00F52525"/>
    <w:rsid w:val="00F723EF"/>
    <w:rsid w:val="00F76509"/>
    <w:rsid w:val="00FA6AB5"/>
    <w:rsid w:val="00FC7D76"/>
    <w:rsid w:val="00FE4FA1"/>
    <w:rsid w:val="00FE553F"/>
    <w:rsid w:val="00FF4162"/>
    <w:rsid w:val="00FF4C06"/>
    <w:rsid w:val="01880F88"/>
    <w:rsid w:val="02380A7C"/>
    <w:rsid w:val="03D3DADD"/>
    <w:rsid w:val="0660DD80"/>
    <w:rsid w:val="0AD250BE"/>
    <w:rsid w:val="0FC1BA34"/>
    <w:rsid w:val="141664B1"/>
    <w:rsid w:val="1687D77A"/>
    <w:rsid w:val="2418CD31"/>
    <w:rsid w:val="24953A48"/>
    <w:rsid w:val="274C5AA9"/>
    <w:rsid w:val="2AC0764F"/>
    <w:rsid w:val="306F479B"/>
    <w:rsid w:val="311132A1"/>
    <w:rsid w:val="339B7640"/>
    <w:rsid w:val="3B1DEA39"/>
    <w:rsid w:val="42D959D1"/>
    <w:rsid w:val="454A8CBA"/>
    <w:rsid w:val="4A3C5E48"/>
    <w:rsid w:val="4C58CE3B"/>
    <w:rsid w:val="532A5CF0"/>
    <w:rsid w:val="56F8E9DE"/>
    <w:rsid w:val="5701B8F3"/>
    <w:rsid w:val="589D8954"/>
    <w:rsid w:val="5B4D7C33"/>
    <w:rsid w:val="5F4A9E8A"/>
    <w:rsid w:val="66F06EE1"/>
    <w:rsid w:val="6F142CCC"/>
    <w:rsid w:val="6F2ADC28"/>
    <w:rsid w:val="7AE8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B14A"/>
  <w15:chartTrackingRefBased/>
  <w15:docId w15:val="{99D73E0B-4402-4442-985D-893E965C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696"/>
    <w:pPr>
      <w:ind w:left="720"/>
      <w:contextualSpacing/>
    </w:pPr>
  </w:style>
  <w:style w:type="paragraph" w:customStyle="1" w:styleId="paragraph">
    <w:name w:val="paragraph"/>
    <w:basedOn w:val="Normal"/>
    <w:rsid w:val="000A7A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7A42"/>
  </w:style>
  <w:style w:type="character" w:customStyle="1" w:styleId="eop">
    <w:name w:val="eop"/>
    <w:basedOn w:val="DefaultParagraphFont"/>
    <w:rsid w:val="000A7A42"/>
  </w:style>
  <w:style w:type="paragraph" w:styleId="NormalWeb">
    <w:name w:val="Normal (Web)"/>
    <w:basedOn w:val="Normal"/>
    <w:uiPriority w:val="99"/>
    <w:unhideWhenUsed/>
    <w:rsid w:val="00836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W-Default">
    <w:name w:val="WW-Default"/>
    <w:rsid w:val="004F61B4"/>
    <w:pPr>
      <w:suppressAutoHyphens/>
      <w:spacing w:after="0" w:line="240" w:lineRule="auto"/>
    </w:pPr>
    <w:rPr>
      <w:rFonts w:ascii="Trebuchet MS" w:eastAsia="Times New Roman" w:hAnsi="Trebuchet MS" w:cs="Trebuchet MS"/>
      <w:color w:val="000000"/>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903">
      <w:bodyDiv w:val="1"/>
      <w:marLeft w:val="0"/>
      <w:marRight w:val="0"/>
      <w:marTop w:val="0"/>
      <w:marBottom w:val="0"/>
      <w:divBdr>
        <w:top w:val="none" w:sz="0" w:space="0" w:color="auto"/>
        <w:left w:val="none" w:sz="0" w:space="0" w:color="auto"/>
        <w:bottom w:val="none" w:sz="0" w:space="0" w:color="auto"/>
        <w:right w:val="none" w:sz="0" w:space="0" w:color="auto"/>
      </w:divBdr>
    </w:div>
    <w:div w:id="526411212">
      <w:bodyDiv w:val="1"/>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547"/>
          <w:marRight w:val="0"/>
          <w:marTop w:val="200"/>
          <w:marBottom w:val="160"/>
          <w:divBdr>
            <w:top w:val="none" w:sz="0" w:space="0" w:color="auto"/>
            <w:left w:val="none" w:sz="0" w:space="0" w:color="auto"/>
            <w:bottom w:val="none" w:sz="0" w:space="0" w:color="auto"/>
            <w:right w:val="none" w:sz="0" w:space="0" w:color="auto"/>
          </w:divBdr>
        </w:div>
      </w:divsChild>
    </w:div>
    <w:div w:id="609168695">
      <w:bodyDiv w:val="1"/>
      <w:marLeft w:val="0"/>
      <w:marRight w:val="0"/>
      <w:marTop w:val="0"/>
      <w:marBottom w:val="0"/>
      <w:divBdr>
        <w:top w:val="none" w:sz="0" w:space="0" w:color="auto"/>
        <w:left w:val="none" w:sz="0" w:space="0" w:color="auto"/>
        <w:bottom w:val="none" w:sz="0" w:space="0" w:color="auto"/>
        <w:right w:val="none" w:sz="0" w:space="0" w:color="auto"/>
      </w:divBdr>
    </w:div>
    <w:div w:id="672881868">
      <w:bodyDiv w:val="1"/>
      <w:marLeft w:val="0"/>
      <w:marRight w:val="0"/>
      <w:marTop w:val="0"/>
      <w:marBottom w:val="0"/>
      <w:divBdr>
        <w:top w:val="none" w:sz="0" w:space="0" w:color="auto"/>
        <w:left w:val="none" w:sz="0" w:space="0" w:color="auto"/>
        <w:bottom w:val="none" w:sz="0" w:space="0" w:color="auto"/>
        <w:right w:val="none" w:sz="0" w:space="0" w:color="auto"/>
      </w:divBdr>
    </w:div>
    <w:div w:id="721368555">
      <w:bodyDiv w:val="1"/>
      <w:marLeft w:val="0"/>
      <w:marRight w:val="0"/>
      <w:marTop w:val="0"/>
      <w:marBottom w:val="0"/>
      <w:divBdr>
        <w:top w:val="none" w:sz="0" w:space="0" w:color="auto"/>
        <w:left w:val="none" w:sz="0" w:space="0" w:color="auto"/>
        <w:bottom w:val="none" w:sz="0" w:space="0" w:color="auto"/>
        <w:right w:val="none" w:sz="0" w:space="0" w:color="auto"/>
      </w:divBdr>
    </w:div>
    <w:div w:id="1234700878">
      <w:bodyDiv w:val="1"/>
      <w:marLeft w:val="0"/>
      <w:marRight w:val="0"/>
      <w:marTop w:val="0"/>
      <w:marBottom w:val="0"/>
      <w:divBdr>
        <w:top w:val="none" w:sz="0" w:space="0" w:color="auto"/>
        <w:left w:val="none" w:sz="0" w:space="0" w:color="auto"/>
        <w:bottom w:val="none" w:sz="0" w:space="0" w:color="auto"/>
        <w:right w:val="none" w:sz="0" w:space="0" w:color="auto"/>
      </w:divBdr>
    </w:div>
    <w:div w:id="1521511737">
      <w:bodyDiv w:val="1"/>
      <w:marLeft w:val="0"/>
      <w:marRight w:val="0"/>
      <w:marTop w:val="0"/>
      <w:marBottom w:val="0"/>
      <w:divBdr>
        <w:top w:val="none" w:sz="0" w:space="0" w:color="auto"/>
        <w:left w:val="none" w:sz="0" w:space="0" w:color="auto"/>
        <w:bottom w:val="none" w:sz="0" w:space="0" w:color="auto"/>
        <w:right w:val="none" w:sz="0" w:space="0" w:color="auto"/>
      </w:divBdr>
      <w:divsChild>
        <w:div w:id="1772168231">
          <w:marLeft w:val="0"/>
          <w:marRight w:val="0"/>
          <w:marTop w:val="0"/>
          <w:marBottom w:val="0"/>
          <w:divBdr>
            <w:top w:val="none" w:sz="0" w:space="0" w:color="auto"/>
            <w:left w:val="none" w:sz="0" w:space="0" w:color="auto"/>
            <w:bottom w:val="none" w:sz="0" w:space="0" w:color="auto"/>
            <w:right w:val="none" w:sz="0" w:space="0" w:color="auto"/>
          </w:divBdr>
        </w:div>
        <w:div w:id="217976823">
          <w:marLeft w:val="0"/>
          <w:marRight w:val="0"/>
          <w:marTop w:val="0"/>
          <w:marBottom w:val="0"/>
          <w:divBdr>
            <w:top w:val="none" w:sz="0" w:space="0" w:color="auto"/>
            <w:left w:val="none" w:sz="0" w:space="0" w:color="auto"/>
            <w:bottom w:val="none" w:sz="0" w:space="0" w:color="auto"/>
            <w:right w:val="none" w:sz="0" w:space="0" w:color="auto"/>
          </w:divBdr>
        </w:div>
        <w:div w:id="2093773788">
          <w:marLeft w:val="0"/>
          <w:marRight w:val="0"/>
          <w:marTop w:val="0"/>
          <w:marBottom w:val="0"/>
          <w:divBdr>
            <w:top w:val="none" w:sz="0" w:space="0" w:color="auto"/>
            <w:left w:val="none" w:sz="0" w:space="0" w:color="auto"/>
            <w:bottom w:val="none" w:sz="0" w:space="0" w:color="auto"/>
            <w:right w:val="none" w:sz="0" w:space="0" w:color="auto"/>
          </w:divBdr>
        </w:div>
      </w:divsChild>
    </w:div>
    <w:div w:id="1597059913">
      <w:bodyDiv w:val="1"/>
      <w:marLeft w:val="0"/>
      <w:marRight w:val="0"/>
      <w:marTop w:val="0"/>
      <w:marBottom w:val="0"/>
      <w:divBdr>
        <w:top w:val="none" w:sz="0" w:space="0" w:color="auto"/>
        <w:left w:val="none" w:sz="0" w:space="0" w:color="auto"/>
        <w:bottom w:val="none" w:sz="0" w:space="0" w:color="auto"/>
        <w:right w:val="none" w:sz="0" w:space="0" w:color="auto"/>
      </w:divBdr>
    </w:div>
    <w:div w:id="1860266742">
      <w:bodyDiv w:val="1"/>
      <w:marLeft w:val="0"/>
      <w:marRight w:val="0"/>
      <w:marTop w:val="0"/>
      <w:marBottom w:val="0"/>
      <w:divBdr>
        <w:top w:val="none" w:sz="0" w:space="0" w:color="auto"/>
        <w:left w:val="none" w:sz="0" w:space="0" w:color="auto"/>
        <w:bottom w:val="none" w:sz="0" w:space="0" w:color="auto"/>
        <w:right w:val="none" w:sz="0" w:space="0" w:color="auto"/>
      </w:divBdr>
    </w:div>
    <w:div w:id="18968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1C0D6DF69034186BB3E2ED2BD347A" ma:contentTypeVersion="19" ma:contentTypeDescription="Create a new document." ma:contentTypeScope="" ma:versionID="112ffd9cc47c43903c1a08a51bbf6cfc">
  <xsd:schema xmlns:xsd="http://www.w3.org/2001/XMLSchema" xmlns:xs="http://www.w3.org/2001/XMLSchema" xmlns:p="http://schemas.microsoft.com/office/2006/metadata/properties" xmlns:ns2="cbc31723-9663-4450-b82b-02bccc59e394" xmlns:ns3="5936b57e-eb57-47a0-92ce-a9318d24d48a" targetNamespace="http://schemas.microsoft.com/office/2006/metadata/properties" ma:root="true" ma:fieldsID="f12a5bbaaa6df95338bc9d2621033508" ns2:_="" ns3:_="">
    <xsd:import namespace="cbc31723-9663-4450-b82b-02bccc59e394"/>
    <xsd:import namespace="5936b57e-eb57-47a0-92ce-a9318d24d4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31723-9663-4450-b82b-02bccc59e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6b57e-eb57-47a0-92ce-a9318d24d4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b9335-eb7e-4d99-b0d9-29232807aed5}" ma:internalName="TaxCatchAll" ma:showField="CatchAllData" ma:web="5936b57e-eb57-47a0-92ce-a9318d24d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c31723-9663-4450-b82b-02bccc59e394">
      <Terms xmlns="http://schemas.microsoft.com/office/infopath/2007/PartnerControls"/>
    </lcf76f155ced4ddcb4097134ff3c332f>
    <TaxCatchAll xmlns="5936b57e-eb57-47a0-92ce-a9318d24d48a" xsi:nil="true"/>
  </documentManagement>
</p:properties>
</file>

<file path=customXml/itemProps1.xml><?xml version="1.0" encoding="utf-8"?>
<ds:datastoreItem xmlns:ds="http://schemas.openxmlformats.org/officeDocument/2006/customXml" ds:itemID="{8D9B3F41-5D88-498D-9986-C31AFB82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31723-9663-4450-b82b-02bccc59e394"/>
    <ds:schemaRef ds:uri="5936b57e-eb57-47a0-92ce-a9318d24d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913BA-E264-4A24-9D55-45CFFBEFDF07}">
  <ds:schemaRefs>
    <ds:schemaRef ds:uri="http://schemas.microsoft.com/sharepoint/v3/contenttype/forms"/>
  </ds:schemaRefs>
</ds:datastoreItem>
</file>

<file path=customXml/itemProps3.xml><?xml version="1.0" encoding="utf-8"?>
<ds:datastoreItem xmlns:ds="http://schemas.openxmlformats.org/officeDocument/2006/customXml" ds:itemID="{15F96821-7CAC-4F1B-8EC4-B105103D7DD8}">
  <ds:schemaRefs>
    <ds:schemaRef ds:uri="http://schemas.openxmlformats.org/officeDocument/2006/bibliography"/>
  </ds:schemaRefs>
</ds:datastoreItem>
</file>

<file path=customXml/itemProps4.xml><?xml version="1.0" encoding="utf-8"?>
<ds:datastoreItem xmlns:ds="http://schemas.openxmlformats.org/officeDocument/2006/customXml" ds:itemID="{728703A1-E123-49E5-9FE1-B22B86AF0E5B}">
  <ds:schemaRefs>
    <ds:schemaRef ds:uri="http://schemas.microsoft.com/office/2006/metadata/properties"/>
    <ds:schemaRef ds:uri="http://schemas.microsoft.com/office/infopath/2007/PartnerControls"/>
    <ds:schemaRef ds:uri="cbc31723-9663-4450-b82b-02bccc59e394"/>
    <ds:schemaRef ds:uri="5936b57e-eb57-47a0-92ce-a9318d24d48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Dowse</dc:creator>
  <cp:keywords/>
  <dc:description/>
  <cp:lastModifiedBy>Daisy Goodman</cp:lastModifiedBy>
  <cp:revision>25</cp:revision>
  <cp:lastPrinted>2024-10-16T13:14:00Z</cp:lastPrinted>
  <dcterms:created xsi:type="dcterms:W3CDTF">2026-06-17T13:09:00Z</dcterms:created>
  <dcterms:modified xsi:type="dcterms:W3CDTF">2026-06-25T12:49:00Z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0x0101005801C0D6DF69034186BB3E2ED2BD347A</vt:lpwstr>
  </property>
  <property fmtid="{D5CDD505-2E9C-101B-9397-08002B2CF9AE}" pid="3" name="MediaServiceImageTags">
    <vt:lpwstr/>
  </property>
</Properties>
</file>